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B3" w:rsidRDefault="005B50B3" w:rsidP="009F2107">
      <w:pPr>
        <w:pStyle w:val="DokumentOverskrift"/>
        <w:spacing w:line="276" w:lineRule="auto"/>
        <w:jc w:val="center"/>
        <w:rPr>
          <w:rFonts w:ascii="Calibri" w:hAnsi="Calibri"/>
          <w:sz w:val="40"/>
          <w:szCs w:val="40"/>
        </w:rPr>
      </w:pPr>
      <w:bookmarkStart w:id="0" w:name="_GoBack"/>
      <w:bookmarkEnd w:id="0"/>
    </w:p>
    <w:p w:rsidR="005B50B3" w:rsidRDefault="005B50B3" w:rsidP="009F2107">
      <w:pPr>
        <w:pStyle w:val="DokumentOverskrift"/>
        <w:spacing w:line="276" w:lineRule="auto"/>
        <w:jc w:val="center"/>
        <w:rPr>
          <w:rFonts w:ascii="Calibri" w:hAnsi="Calibri"/>
          <w:color w:val="000000" w:themeColor="text1"/>
          <w:sz w:val="40"/>
          <w:szCs w:val="40"/>
        </w:rPr>
      </w:pPr>
      <w:r w:rsidRPr="004424EE">
        <w:rPr>
          <w:rFonts w:ascii="Calibri" w:hAnsi="Calibri"/>
          <w:sz w:val="40"/>
          <w:szCs w:val="40"/>
        </w:rPr>
        <w:t xml:space="preserve">Vejledning til ansøgning om </w:t>
      </w:r>
      <w:r w:rsidR="00BD1C6A">
        <w:rPr>
          <w:rFonts w:ascii="Calibri" w:hAnsi="Calibri"/>
          <w:sz w:val="40"/>
          <w:szCs w:val="40"/>
        </w:rPr>
        <w:t xml:space="preserve">støtte </w:t>
      </w:r>
      <w:r w:rsidRPr="004424EE">
        <w:rPr>
          <w:rFonts w:ascii="Calibri" w:hAnsi="Calibri"/>
          <w:sz w:val="40"/>
          <w:szCs w:val="40"/>
        </w:rPr>
        <w:t>til</w:t>
      </w:r>
      <w:r w:rsidR="00BD1C6A">
        <w:rPr>
          <w:rFonts w:ascii="Calibri" w:hAnsi="Calibri"/>
          <w:sz w:val="40"/>
          <w:szCs w:val="40"/>
        </w:rPr>
        <w:t xml:space="preserve"> udarbejdelse af</w:t>
      </w:r>
      <w:r>
        <w:rPr>
          <w:rFonts w:ascii="Calibri" w:hAnsi="Calibri"/>
          <w:sz w:val="40"/>
          <w:szCs w:val="40"/>
        </w:rPr>
        <w:t xml:space="preserve"> kommunale handlingsplaner til forebyggelse </w:t>
      </w:r>
      <w:r w:rsidRPr="00990650">
        <w:rPr>
          <w:rFonts w:ascii="Calibri" w:hAnsi="Calibri"/>
          <w:color w:val="000000" w:themeColor="text1"/>
          <w:sz w:val="40"/>
          <w:szCs w:val="40"/>
        </w:rPr>
        <w:t>af radikalisering</w:t>
      </w:r>
      <w:r w:rsidR="00F513CB">
        <w:rPr>
          <w:rFonts w:ascii="Calibri" w:hAnsi="Calibri"/>
          <w:color w:val="000000" w:themeColor="text1"/>
          <w:sz w:val="40"/>
          <w:szCs w:val="40"/>
        </w:rPr>
        <w:t xml:space="preserve"> og ekstremisme</w:t>
      </w:r>
    </w:p>
    <w:p w:rsidR="005B50B3" w:rsidRPr="00347B79" w:rsidRDefault="005B50B3" w:rsidP="009F2107">
      <w:pPr>
        <w:pStyle w:val="DokumentOverskrift"/>
        <w:spacing w:line="276" w:lineRule="auto"/>
        <w:jc w:val="center"/>
        <w:rPr>
          <w:rFonts w:ascii="Calibri" w:hAnsi="Calibri"/>
          <w:sz w:val="20"/>
        </w:rPr>
      </w:pPr>
      <w:r w:rsidRPr="00990650">
        <w:rPr>
          <w:rFonts w:ascii="Calibri" w:hAnsi="Calibri"/>
          <w:color w:val="000000" w:themeColor="text1"/>
          <w:sz w:val="40"/>
          <w:szCs w:val="40"/>
        </w:rPr>
        <w:t>§ 14.69.04.20</w:t>
      </w:r>
    </w:p>
    <w:p w:rsidR="005B50B3" w:rsidRDefault="005B50B3" w:rsidP="009F2107">
      <w:pPr>
        <w:spacing w:after="0"/>
        <w:rPr>
          <w:rFonts w:ascii="Calibri" w:hAnsi="Calibri"/>
        </w:rPr>
      </w:pPr>
    </w:p>
    <w:p w:rsidR="005B50B3" w:rsidRDefault="005B50B3" w:rsidP="009F2107">
      <w:pPr>
        <w:spacing w:after="0"/>
        <w:jc w:val="center"/>
        <w:rPr>
          <w:rFonts w:ascii="Calibri" w:hAnsi="Calibri"/>
          <w:b/>
          <w:sz w:val="24"/>
          <w:szCs w:val="24"/>
        </w:rPr>
      </w:pPr>
    </w:p>
    <w:p w:rsidR="005B50B3" w:rsidRPr="00BC71BF" w:rsidRDefault="005B50B3" w:rsidP="009F2107">
      <w:pPr>
        <w:spacing w:after="0"/>
        <w:jc w:val="center"/>
        <w:rPr>
          <w:rFonts w:ascii="Calibri" w:hAnsi="Calibri"/>
          <w:b/>
          <w:sz w:val="24"/>
          <w:szCs w:val="24"/>
        </w:rPr>
      </w:pPr>
    </w:p>
    <w:p w:rsidR="005B50B3" w:rsidRPr="00BC71BF" w:rsidRDefault="005B50B3" w:rsidP="009F2107">
      <w:pPr>
        <w:spacing w:after="0"/>
        <w:jc w:val="center"/>
        <w:rPr>
          <w:rFonts w:ascii="Calibri" w:hAnsi="Calibri"/>
          <w:sz w:val="40"/>
          <w:szCs w:val="40"/>
        </w:rPr>
      </w:pPr>
      <w:r>
        <w:rPr>
          <w:rFonts w:ascii="Calibri" w:hAnsi="Calibri"/>
          <w:b/>
          <w:sz w:val="40"/>
          <w:szCs w:val="40"/>
        </w:rPr>
        <w:t xml:space="preserve">Ansøgningsfristen er den </w:t>
      </w:r>
      <w:r w:rsidRPr="00FC4B70">
        <w:rPr>
          <w:rFonts w:ascii="Calibri" w:hAnsi="Calibri"/>
          <w:b/>
          <w:sz w:val="40"/>
          <w:szCs w:val="40"/>
        </w:rPr>
        <w:t>25. august 2017</w:t>
      </w:r>
    </w:p>
    <w:p w:rsidR="005B50B3" w:rsidRDefault="005B50B3" w:rsidP="009F2107">
      <w:pPr>
        <w:spacing w:after="0"/>
        <w:rPr>
          <w:rFonts w:ascii="Calibri" w:hAnsi="Calibri"/>
        </w:rPr>
      </w:pPr>
    </w:p>
    <w:p w:rsidR="00BD1C6A" w:rsidRDefault="00BD1C6A" w:rsidP="009F2107">
      <w:pPr>
        <w:spacing w:after="0"/>
        <w:rPr>
          <w:rFonts w:ascii="Calibri" w:hAnsi="Calibri"/>
        </w:rPr>
      </w:pPr>
    </w:p>
    <w:p w:rsidR="00BD1C6A" w:rsidRPr="00BC71BF" w:rsidRDefault="00BD1C6A" w:rsidP="009F2107">
      <w:pPr>
        <w:spacing w:after="0"/>
        <w:rPr>
          <w:rFonts w:ascii="Calibri" w:hAnsi="Calibri"/>
        </w:rPr>
      </w:pPr>
    </w:p>
    <w:p w:rsidR="005B50B3" w:rsidRDefault="005B50B3" w:rsidP="009F2107">
      <w:pPr>
        <w:pStyle w:val="Overskrift"/>
        <w:spacing w:before="0"/>
      </w:pPr>
    </w:p>
    <w:sdt>
      <w:sdtPr>
        <w:rPr>
          <w:rFonts w:asciiTheme="minorHAnsi" w:eastAsiaTheme="minorHAnsi" w:hAnsiTheme="minorHAnsi" w:cstheme="minorBidi"/>
          <w:b w:val="0"/>
          <w:bCs w:val="0"/>
          <w:color w:val="auto"/>
          <w:sz w:val="22"/>
          <w:szCs w:val="22"/>
          <w:lang w:eastAsia="en-US"/>
        </w:rPr>
        <w:id w:val="-1117529733"/>
        <w:docPartObj>
          <w:docPartGallery w:val="Table of Contents"/>
          <w:docPartUnique/>
        </w:docPartObj>
      </w:sdtPr>
      <w:sdtEndPr/>
      <w:sdtContent>
        <w:p w:rsidR="005B50B3" w:rsidRDefault="005B50B3" w:rsidP="009F2107">
          <w:pPr>
            <w:pStyle w:val="Overskrift"/>
            <w:spacing w:before="0"/>
          </w:pPr>
          <w:r>
            <w:t>Indholdsfortegnelse</w:t>
          </w:r>
        </w:p>
        <w:p w:rsidR="007400A2" w:rsidRDefault="005B50B3">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487143423" w:history="1">
            <w:r w:rsidR="007400A2" w:rsidRPr="00AE4D61">
              <w:rPr>
                <w:rStyle w:val="Hyperlink"/>
                <w:rFonts w:ascii="Calibri" w:hAnsi="Calibri"/>
                <w:noProof/>
              </w:rPr>
              <w:t>1. Indledning</w:t>
            </w:r>
            <w:r w:rsidR="007400A2">
              <w:rPr>
                <w:noProof/>
                <w:webHidden/>
              </w:rPr>
              <w:tab/>
            </w:r>
            <w:r w:rsidR="007400A2">
              <w:rPr>
                <w:noProof/>
                <w:webHidden/>
              </w:rPr>
              <w:fldChar w:fldCharType="begin"/>
            </w:r>
            <w:r w:rsidR="007400A2">
              <w:rPr>
                <w:noProof/>
                <w:webHidden/>
              </w:rPr>
              <w:instrText xml:space="preserve"> PAGEREF _Toc487143423 \h </w:instrText>
            </w:r>
            <w:r w:rsidR="007400A2">
              <w:rPr>
                <w:noProof/>
                <w:webHidden/>
              </w:rPr>
            </w:r>
            <w:r w:rsidR="007400A2">
              <w:rPr>
                <w:noProof/>
                <w:webHidden/>
              </w:rPr>
              <w:fldChar w:fldCharType="separate"/>
            </w:r>
            <w:r w:rsidR="007400A2">
              <w:rPr>
                <w:noProof/>
                <w:webHidden/>
              </w:rPr>
              <w:t>2</w:t>
            </w:r>
            <w:r w:rsidR="007400A2">
              <w:rPr>
                <w:noProof/>
                <w:webHidden/>
              </w:rPr>
              <w:fldChar w:fldCharType="end"/>
            </w:r>
          </w:hyperlink>
        </w:p>
        <w:p w:rsidR="007400A2" w:rsidRDefault="00034218">
          <w:pPr>
            <w:pStyle w:val="Indholdsfortegnelse2"/>
            <w:tabs>
              <w:tab w:val="right" w:leader="dot" w:pos="9628"/>
            </w:tabs>
            <w:rPr>
              <w:rFonts w:eastAsiaTheme="minorEastAsia"/>
              <w:noProof/>
              <w:lang w:eastAsia="da-DK"/>
            </w:rPr>
          </w:pPr>
          <w:hyperlink w:anchor="_Toc487143424" w:history="1">
            <w:r w:rsidR="007400A2" w:rsidRPr="00AE4D61">
              <w:rPr>
                <w:rStyle w:val="Hyperlink"/>
                <w:noProof/>
              </w:rPr>
              <w:t>1.1 Baggrund</w:t>
            </w:r>
            <w:r w:rsidR="007400A2">
              <w:rPr>
                <w:noProof/>
                <w:webHidden/>
              </w:rPr>
              <w:tab/>
            </w:r>
            <w:r w:rsidR="007400A2">
              <w:rPr>
                <w:noProof/>
                <w:webHidden/>
              </w:rPr>
              <w:fldChar w:fldCharType="begin"/>
            </w:r>
            <w:r w:rsidR="007400A2">
              <w:rPr>
                <w:noProof/>
                <w:webHidden/>
              </w:rPr>
              <w:instrText xml:space="preserve"> PAGEREF _Toc487143424 \h </w:instrText>
            </w:r>
            <w:r w:rsidR="007400A2">
              <w:rPr>
                <w:noProof/>
                <w:webHidden/>
              </w:rPr>
            </w:r>
            <w:r w:rsidR="007400A2">
              <w:rPr>
                <w:noProof/>
                <w:webHidden/>
              </w:rPr>
              <w:fldChar w:fldCharType="separate"/>
            </w:r>
            <w:r w:rsidR="007400A2">
              <w:rPr>
                <w:noProof/>
                <w:webHidden/>
              </w:rPr>
              <w:t>3</w:t>
            </w:r>
            <w:r w:rsidR="007400A2">
              <w:rPr>
                <w:noProof/>
                <w:webHidden/>
              </w:rPr>
              <w:fldChar w:fldCharType="end"/>
            </w:r>
          </w:hyperlink>
        </w:p>
        <w:p w:rsidR="007400A2" w:rsidRDefault="00034218">
          <w:pPr>
            <w:pStyle w:val="Indholdsfortegnelse1"/>
            <w:tabs>
              <w:tab w:val="right" w:leader="dot" w:pos="9628"/>
            </w:tabs>
            <w:rPr>
              <w:rFonts w:eastAsiaTheme="minorEastAsia"/>
              <w:noProof/>
              <w:lang w:eastAsia="da-DK"/>
            </w:rPr>
          </w:pPr>
          <w:hyperlink w:anchor="_Toc487143425" w:history="1">
            <w:r w:rsidR="007400A2" w:rsidRPr="00AE4D61">
              <w:rPr>
                <w:rStyle w:val="Hyperlink"/>
                <w:rFonts w:ascii="Calibri" w:hAnsi="Calibri"/>
                <w:noProof/>
              </w:rPr>
              <w:t>2. Puljens formål</w:t>
            </w:r>
            <w:r w:rsidR="007400A2">
              <w:rPr>
                <w:noProof/>
                <w:webHidden/>
              </w:rPr>
              <w:tab/>
            </w:r>
            <w:r w:rsidR="007400A2">
              <w:rPr>
                <w:noProof/>
                <w:webHidden/>
              </w:rPr>
              <w:fldChar w:fldCharType="begin"/>
            </w:r>
            <w:r w:rsidR="007400A2">
              <w:rPr>
                <w:noProof/>
                <w:webHidden/>
              </w:rPr>
              <w:instrText xml:space="preserve"> PAGEREF _Toc487143425 \h </w:instrText>
            </w:r>
            <w:r w:rsidR="007400A2">
              <w:rPr>
                <w:noProof/>
                <w:webHidden/>
              </w:rPr>
            </w:r>
            <w:r w:rsidR="007400A2">
              <w:rPr>
                <w:noProof/>
                <w:webHidden/>
              </w:rPr>
              <w:fldChar w:fldCharType="separate"/>
            </w:r>
            <w:r w:rsidR="007400A2">
              <w:rPr>
                <w:noProof/>
                <w:webHidden/>
              </w:rPr>
              <w:t>3</w:t>
            </w:r>
            <w:r w:rsidR="007400A2">
              <w:rPr>
                <w:noProof/>
                <w:webHidden/>
              </w:rPr>
              <w:fldChar w:fldCharType="end"/>
            </w:r>
          </w:hyperlink>
        </w:p>
        <w:p w:rsidR="007400A2" w:rsidRDefault="00034218">
          <w:pPr>
            <w:pStyle w:val="Indholdsfortegnelse1"/>
            <w:tabs>
              <w:tab w:val="right" w:leader="dot" w:pos="9628"/>
            </w:tabs>
            <w:rPr>
              <w:rFonts w:eastAsiaTheme="minorEastAsia"/>
              <w:noProof/>
              <w:lang w:eastAsia="da-DK"/>
            </w:rPr>
          </w:pPr>
          <w:hyperlink w:anchor="_Toc487143426" w:history="1">
            <w:r w:rsidR="007400A2" w:rsidRPr="00AE4D61">
              <w:rPr>
                <w:rStyle w:val="Hyperlink"/>
                <w:noProof/>
              </w:rPr>
              <w:t>3. Puljens aktiviteter</w:t>
            </w:r>
            <w:r w:rsidR="007400A2">
              <w:rPr>
                <w:noProof/>
                <w:webHidden/>
              </w:rPr>
              <w:tab/>
            </w:r>
            <w:r w:rsidR="007400A2">
              <w:rPr>
                <w:noProof/>
                <w:webHidden/>
              </w:rPr>
              <w:fldChar w:fldCharType="begin"/>
            </w:r>
            <w:r w:rsidR="007400A2">
              <w:rPr>
                <w:noProof/>
                <w:webHidden/>
              </w:rPr>
              <w:instrText xml:space="preserve"> PAGEREF _Toc487143426 \h </w:instrText>
            </w:r>
            <w:r w:rsidR="007400A2">
              <w:rPr>
                <w:noProof/>
                <w:webHidden/>
              </w:rPr>
            </w:r>
            <w:r w:rsidR="007400A2">
              <w:rPr>
                <w:noProof/>
                <w:webHidden/>
              </w:rPr>
              <w:fldChar w:fldCharType="separate"/>
            </w:r>
            <w:r w:rsidR="007400A2">
              <w:rPr>
                <w:noProof/>
                <w:webHidden/>
              </w:rPr>
              <w:t>3</w:t>
            </w:r>
            <w:r w:rsidR="007400A2">
              <w:rPr>
                <w:noProof/>
                <w:webHidden/>
              </w:rPr>
              <w:fldChar w:fldCharType="end"/>
            </w:r>
          </w:hyperlink>
        </w:p>
        <w:p w:rsidR="007400A2" w:rsidRDefault="00034218">
          <w:pPr>
            <w:pStyle w:val="Indholdsfortegnelse1"/>
            <w:tabs>
              <w:tab w:val="right" w:leader="dot" w:pos="9628"/>
            </w:tabs>
            <w:rPr>
              <w:rFonts w:eastAsiaTheme="minorEastAsia"/>
              <w:noProof/>
              <w:lang w:eastAsia="da-DK"/>
            </w:rPr>
          </w:pPr>
          <w:hyperlink w:anchor="_Toc487143427" w:history="1">
            <w:r w:rsidR="007400A2" w:rsidRPr="00AE4D61">
              <w:rPr>
                <w:rStyle w:val="Hyperlink"/>
                <w:rFonts w:ascii="Calibri" w:hAnsi="Calibri"/>
                <w:noProof/>
              </w:rPr>
              <w:t>4. Puljens målgruppe</w:t>
            </w:r>
            <w:r w:rsidR="007400A2">
              <w:rPr>
                <w:noProof/>
                <w:webHidden/>
              </w:rPr>
              <w:tab/>
            </w:r>
            <w:r w:rsidR="007400A2">
              <w:rPr>
                <w:noProof/>
                <w:webHidden/>
              </w:rPr>
              <w:fldChar w:fldCharType="begin"/>
            </w:r>
            <w:r w:rsidR="007400A2">
              <w:rPr>
                <w:noProof/>
                <w:webHidden/>
              </w:rPr>
              <w:instrText xml:space="preserve"> PAGEREF _Toc487143427 \h </w:instrText>
            </w:r>
            <w:r w:rsidR="007400A2">
              <w:rPr>
                <w:noProof/>
                <w:webHidden/>
              </w:rPr>
            </w:r>
            <w:r w:rsidR="007400A2">
              <w:rPr>
                <w:noProof/>
                <w:webHidden/>
              </w:rPr>
              <w:fldChar w:fldCharType="separate"/>
            </w:r>
            <w:r w:rsidR="007400A2">
              <w:rPr>
                <w:noProof/>
                <w:webHidden/>
              </w:rPr>
              <w:t>4</w:t>
            </w:r>
            <w:r w:rsidR="007400A2">
              <w:rPr>
                <w:noProof/>
                <w:webHidden/>
              </w:rPr>
              <w:fldChar w:fldCharType="end"/>
            </w:r>
          </w:hyperlink>
        </w:p>
        <w:p w:rsidR="007400A2" w:rsidRDefault="00034218">
          <w:pPr>
            <w:pStyle w:val="Indholdsfortegnelse1"/>
            <w:tabs>
              <w:tab w:val="right" w:leader="dot" w:pos="9628"/>
            </w:tabs>
            <w:rPr>
              <w:rFonts w:eastAsiaTheme="minorEastAsia"/>
              <w:noProof/>
              <w:lang w:eastAsia="da-DK"/>
            </w:rPr>
          </w:pPr>
          <w:hyperlink w:anchor="_Toc487143428" w:history="1">
            <w:r w:rsidR="007400A2" w:rsidRPr="00AE4D61">
              <w:rPr>
                <w:rStyle w:val="Hyperlink"/>
                <w:noProof/>
              </w:rPr>
              <w:t>5. Tidsplan</w:t>
            </w:r>
            <w:r w:rsidR="007400A2">
              <w:rPr>
                <w:noProof/>
                <w:webHidden/>
              </w:rPr>
              <w:tab/>
            </w:r>
            <w:r w:rsidR="007400A2">
              <w:rPr>
                <w:noProof/>
                <w:webHidden/>
              </w:rPr>
              <w:fldChar w:fldCharType="begin"/>
            </w:r>
            <w:r w:rsidR="007400A2">
              <w:rPr>
                <w:noProof/>
                <w:webHidden/>
              </w:rPr>
              <w:instrText xml:space="preserve"> PAGEREF _Toc487143428 \h </w:instrText>
            </w:r>
            <w:r w:rsidR="007400A2">
              <w:rPr>
                <w:noProof/>
                <w:webHidden/>
              </w:rPr>
            </w:r>
            <w:r w:rsidR="007400A2">
              <w:rPr>
                <w:noProof/>
                <w:webHidden/>
              </w:rPr>
              <w:fldChar w:fldCharType="separate"/>
            </w:r>
            <w:r w:rsidR="007400A2">
              <w:rPr>
                <w:noProof/>
                <w:webHidden/>
              </w:rPr>
              <w:t>5</w:t>
            </w:r>
            <w:r w:rsidR="007400A2">
              <w:rPr>
                <w:noProof/>
                <w:webHidden/>
              </w:rPr>
              <w:fldChar w:fldCharType="end"/>
            </w:r>
          </w:hyperlink>
        </w:p>
        <w:p w:rsidR="007400A2" w:rsidRDefault="00034218">
          <w:pPr>
            <w:pStyle w:val="Indholdsfortegnelse1"/>
            <w:tabs>
              <w:tab w:val="right" w:leader="dot" w:pos="9628"/>
            </w:tabs>
            <w:rPr>
              <w:rFonts w:eastAsiaTheme="minorEastAsia"/>
              <w:noProof/>
              <w:lang w:eastAsia="da-DK"/>
            </w:rPr>
          </w:pPr>
          <w:hyperlink w:anchor="_Toc487143429" w:history="1">
            <w:r w:rsidR="007400A2" w:rsidRPr="00AE4D61">
              <w:rPr>
                <w:rStyle w:val="Hyperlink"/>
                <w:noProof/>
              </w:rPr>
              <w:t>6. Forventede resultater</w:t>
            </w:r>
            <w:r w:rsidR="007400A2">
              <w:rPr>
                <w:noProof/>
                <w:webHidden/>
              </w:rPr>
              <w:tab/>
            </w:r>
            <w:r w:rsidR="007400A2">
              <w:rPr>
                <w:noProof/>
                <w:webHidden/>
              </w:rPr>
              <w:fldChar w:fldCharType="begin"/>
            </w:r>
            <w:r w:rsidR="007400A2">
              <w:rPr>
                <w:noProof/>
                <w:webHidden/>
              </w:rPr>
              <w:instrText xml:space="preserve"> PAGEREF _Toc487143429 \h </w:instrText>
            </w:r>
            <w:r w:rsidR="007400A2">
              <w:rPr>
                <w:noProof/>
                <w:webHidden/>
              </w:rPr>
            </w:r>
            <w:r w:rsidR="007400A2">
              <w:rPr>
                <w:noProof/>
                <w:webHidden/>
              </w:rPr>
              <w:fldChar w:fldCharType="separate"/>
            </w:r>
            <w:r w:rsidR="007400A2">
              <w:rPr>
                <w:noProof/>
                <w:webHidden/>
              </w:rPr>
              <w:t>5</w:t>
            </w:r>
            <w:r w:rsidR="007400A2">
              <w:rPr>
                <w:noProof/>
                <w:webHidden/>
              </w:rPr>
              <w:fldChar w:fldCharType="end"/>
            </w:r>
          </w:hyperlink>
        </w:p>
        <w:p w:rsidR="007400A2" w:rsidRDefault="00034218">
          <w:pPr>
            <w:pStyle w:val="Indholdsfortegnelse1"/>
            <w:tabs>
              <w:tab w:val="right" w:leader="dot" w:pos="9628"/>
            </w:tabs>
            <w:rPr>
              <w:rFonts w:eastAsiaTheme="minorEastAsia"/>
              <w:noProof/>
              <w:lang w:eastAsia="da-DK"/>
            </w:rPr>
          </w:pPr>
          <w:hyperlink w:anchor="_Toc487143430" w:history="1">
            <w:r w:rsidR="007400A2" w:rsidRPr="00AE4D61">
              <w:rPr>
                <w:rStyle w:val="Hyperlink"/>
                <w:rFonts w:ascii="Calibri" w:hAnsi="Calibri"/>
                <w:noProof/>
              </w:rPr>
              <w:t>7. Kriterier for tildeling af støtte</w:t>
            </w:r>
            <w:r w:rsidR="007400A2">
              <w:rPr>
                <w:noProof/>
                <w:webHidden/>
              </w:rPr>
              <w:tab/>
            </w:r>
            <w:r w:rsidR="007400A2">
              <w:rPr>
                <w:noProof/>
                <w:webHidden/>
              </w:rPr>
              <w:fldChar w:fldCharType="begin"/>
            </w:r>
            <w:r w:rsidR="007400A2">
              <w:rPr>
                <w:noProof/>
                <w:webHidden/>
              </w:rPr>
              <w:instrText xml:space="preserve"> PAGEREF _Toc487143430 \h </w:instrText>
            </w:r>
            <w:r w:rsidR="007400A2">
              <w:rPr>
                <w:noProof/>
                <w:webHidden/>
              </w:rPr>
            </w:r>
            <w:r w:rsidR="007400A2">
              <w:rPr>
                <w:noProof/>
                <w:webHidden/>
              </w:rPr>
              <w:fldChar w:fldCharType="separate"/>
            </w:r>
            <w:r w:rsidR="007400A2">
              <w:rPr>
                <w:noProof/>
                <w:webHidden/>
              </w:rPr>
              <w:t>5</w:t>
            </w:r>
            <w:r w:rsidR="007400A2">
              <w:rPr>
                <w:noProof/>
                <w:webHidden/>
              </w:rPr>
              <w:fldChar w:fldCharType="end"/>
            </w:r>
          </w:hyperlink>
        </w:p>
        <w:p w:rsidR="007400A2" w:rsidRDefault="00034218">
          <w:pPr>
            <w:pStyle w:val="Indholdsfortegnelse1"/>
            <w:tabs>
              <w:tab w:val="right" w:leader="dot" w:pos="9628"/>
            </w:tabs>
            <w:rPr>
              <w:rFonts w:eastAsiaTheme="minorEastAsia"/>
              <w:noProof/>
              <w:lang w:eastAsia="da-DK"/>
            </w:rPr>
          </w:pPr>
          <w:hyperlink w:anchor="_Toc487143431" w:history="1">
            <w:r w:rsidR="007400A2" w:rsidRPr="00AE4D61">
              <w:rPr>
                <w:rStyle w:val="Hyperlink"/>
                <w:noProof/>
              </w:rPr>
              <w:t>8. Krav til dokumentation</w:t>
            </w:r>
            <w:r w:rsidR="007400A2">
              <w:rPr>
                <w:noProof/>
                <w:webHidden/>
              </w:rPr>
              <w:tab/>
            </w:r>
            <w:r w:rsidR="007400A2">
              <w:rPr>
                <w:noProof/>
                <w:webHidden/>
              </w:rPr>
              <w:fldChar w:fldCharType="begin"/>
            </w:r>
            <w:r w:rsidR="007400A2">
              <w:rPr>
                <w:noProof/>
                <w:webHidden/>
              </w:rPr>
              <w:instrText xml:space="preserve"> PAGEREF _Toc487143431 \h </w:instrText>
            </w:r>
            <w:r w:rsidR="007400A2">
              <w:rPr>
                <w:noProof/>
                <w:webHidden/>
              </w:rPr>
            </w:r>
            <w:r w:rsidR="007400A2">
              <w:rPr>
                <w:noProof/>
                <w:webHidden/>
              </w:rPr>
              <w:fldChar w:fldCharType="separate"/>
            </w:r>
            <w:r w:rsidR="007400A2">
              <w:rPr>
                <w:noProof/>
                <w:webHidden/>
              </w:rPr>
              <w:t>6</w:t>
            </w:r>
            <w:r w:rsidR="007400A2">
              <w:rPr>
                <w:noProof/>
                <w:webHidden/>
              </w:rPr>
              <w:fldChar w:fldCharType="end"/>
            </w:r>
          </w:hyperlink>
        </w:p>
        <w:p w:rsidR="007400A2" w:rsidRDefault="00034218">
          <w:pPr>
            <w:pStyle w:val="Indholdsfortegnelse1"/>
            <w:tabs>
              <w:tab w:val="right" w:leader="dot" w:pos="9628"/>
            </w:tabs>
            <w:rPr>
              <w:rFonts w:eastAsiaTheme="minorEastAsia"/>
              <w:noProof/>
              <w:lang w:eastAsia="da-DK"/>
            </w:rPr>
          </w:pPr>
          <w:hyperlink w:anchor="_Toc487143432" w:history="1">
            <w:r w:rsidR="007400A2" w:rsidRPr="00AE4D61">
              <w:rPr>
                <w:rStyle w:val="Hyperlink"/>
                <w:noProof/>
              </w:rPr>
              <w:t>9. Praktiske oplysninger</w:t>
            </w:r>
            <w:r w:rsidR="007400A2">
              <w:rPr>
                <w:noProof/>
                <w:webHidden/>
              </w:rPr>
              <w:tab/>
            </w:r>
            <w:r w:rsidR="007400A2">
              <w:rPr>
                <w:noProof/>
                <w:webHidden/>
              </w:rPr>
              <w:fldChar w:fldCharType="begin"/>
            </w:r>
            <w:r w:rsidR="007400A2">
              <w:rPr>
                <w:noProof/>
                <w:webHidden/>
              </w:rPr>
              <w:instrText xml:space="preserve"> PAGEREF _Toc487143432 \h </w:instrText>
            </w:r>
            <w:r w:rsidR="007400A2">
              <w:rPr>
                <w:noProof/>
                <w:webHidden/>
              </w:rPr>
            </w:r>
            <w:r w:rsidR="007400A2">
              <w:rPr>
                <w:noProof/>
                <w:webHidden/>
              </w:rPr>
              <w:fldChar w:fldCharType="separate"/>
            </w:r>
            <w:r w:rsidR="007400A2">
              <w:rPr>
                <w:noProof/>
                <w:webHidden/>
              </w:rPr>
              <w:t>6</w:t>
            </w:r>
            <w:r w:rsidR="007400A2">
              <w:rPr>
                <w:noProof/>
                <w:webHidden/>
              </w:rPr>
              <w:fldChar w:fldCharType="end"/>
            </w:r>
          </w:hyperlink>
        </w:p>
        <w:p w:rsidR="005B50B3" w:rsidRDefault="005B50B3" w:rsidP="009F2107">
          <w:pPr>
            <w:spacing w:after="0"/>
          </w:pPr>
          <w:r>
            <w:rPr>
              <w:b/>
              <w:bCs/>
            </w:rPr>
            <w:fldChar w:fldCharType="end"/>
          </w:r>
        </w:p>
      </w:sdtContent>
    </w:sdt>
    <w:p w:rsidR="005B50B3" w:rsidRDefault="005B50B3" w:rsidP="009F2107">
      <w:pPr>
        <w:spacing w:after="0"/>
      </w:pPr>
      <w:r>
        <w:br w:type="page"/>
      </w:r>
    </w:p>
    <w:p w:rsidR="005B50B3" w:rsidRPr="001716CA" w:rsidRDefault="005B50B3" w:rsidP="009F2107">
      <w:pPr>
        <w:pStyle w:val="Overskrift1"/>
        <w:spacing w:before="0"/>
        <w:rPr>
          <w:rFonts w:ascii="Calibri" w:hAnsi="Calibri"/>
          <w:sz w:val="32"/>
          <w:szCs w:val="24"/>
        </w:rPr>
      </w:pPr>
      <w:bookmarkStart w:id="1" w:name="_Toc486848514"/>
      <w:bookmarkStart w:id="2" w:name="_Toc486848562"/>
      <w:bookmarkStart w:id="3" w:name="_Toc487143423"/>
      <w:r w:rsidRPr="001716CA">
        <w:rPr>
          <w:rFonts w:ascii="Calibri" w:hAnsi="Calibri"/>
          <w:sz w:val="32"/>
          <w:szCs w:val="24"/>
        </w:rPr>
        <w:lastRenderedPageBreak/>
        <w:t>1. Indledning</w:t>
      </w:r>
      <w:bookmarkEnd w:id="1"/>
      <w:bookmarkEnd w:id="2"/>
      <w:bookmarkEnd w:id="3"/>
    </w:p>
    <w:p w:rsidR="005B50B3" w:rsidRDefault="005B50B3" w:rsidP="009F2107">
      <w:pPr>
        <w:pStyle w:val="Listeafsnit"/>
        <w:spacing w:line="276" w:lineRule="auto"/>
        <w:ind w:left="0"/>
        <w:rPr>
          <w:rFonts w:asciiTheme="minorHAnsi" w:hAnsiTheme="minorHAnsi"/>
          <w:noProof/>
          <w:sz w:val="22"/>
          <w:szCs w:val="22"/>
          <w:lang w:eastAsia="da-DK"/>
        </w:rPr>
      </w:pPr>
      <w:r w:rsidRPr="006E6342">
        <w:rPr>
          <w:rFonts w:ascii="Calibri" w:hAnsi="Calibri" w:cs="Calibri"/>
          <w:sz w:val="22"/>
          <w:szCs w:val="22"/>
        </w:rPr>
        <w:t>Styrelsen for International Re</w:t>
      </w:r>
      <w:r>
        <w:rPr>
          <w:rFonts w:ascii="Calibri" w:hAnsi="Calibri" w:cs="Calibri"/>
          <w:sz w:val="22"/>
          <w:szCs w:val="22"/>
        </w:rPr>
        <w:t xml:space="preserve">kruttering og Integration udbyder en </w:t>
      </w:r>
      <w:r w:rsidRPr="006E6342">
        <w:rPr>
          <w:rFonts w:ascii="Calibri" w:hAnsi="Calibri" w:cs="Calibri"/>
          <w:sz w:val="22"/>
          <w:szCs w:val="22"/>
        </w:rPr>
        <w:t>pul</w:t>
      </w:r>
      <w:r>
        <w:rPr>
          <w:rFonts w:ascii="Calibri" w:hAnsi="Calibri" w:cs="Calibri"/>
          <w:sz w:val="22"/>
          <w:szCs w:val="22"/>
        </w:rPr>
        <w:t xml:space="preserve">je, hvor kommuner har mulighed for at ansøge om støtte til udarbejdelse af kommunale handlingsplaner </w:t>
      </w:r>
      <w:r>
        <w:rPr>
          <w:rFonts w:asciiTheme="minorHAnsi" w:hAnsiTheme="minorHAnsi"/>
          <w:noProof/>
          <w:sz w:val="22"/>
          <w:szCs w:val="22"/>
          <w:lang w:eastAsia="da-DK"/>
        </w:rPr>
        <w:t xml:space="preserve">til forebyggelse af radikalisering og ekstremisme. </w:t>
      </w:r>
      <w:r w:rsidR="00C403EF">
        <w:rPr>
          <w:rFonts w:asciiTheme="minorHAnsi" w:hAnsiTheme="minorHAnsi"/>
          <w:noProof/>
          <w:sz w:val="22"/>
          <w:szCs w:val="22"/>
          <w:lang w:eastAsia="da-DK"/>
        </w:rPr>
        <w:t xml:space="preserve">Puljen kan også søges, hvis kommunen ønsker at få sparring på en allerede eksisterende handlingsplan eller viderudvikling af denne. </w:t>
      </w:r>
    </w:p>
    <w:p w:rsidR="005B50B3" w:rsidRDefault="005B50B3" w:rsidP="009F2107">
      <w:pPr>
        <w:pStyle w:val="Listeafsnit"/>
        <w:spacing w:line="276" w:lineRule="auto"/>
        <w:ind w:left="0"/>
        <w:rPr>
          <w:rFonts w:ascii="Calibri" w:hAnsi="Calibri" w:cs="Calibri"/>
          <w:sz w:val="22"/>
          <w:szCs w:val="22"/>
        </w:rPr>
      </w:pPr>
    </w:p>
    <w:p w:rsidR="005B50B3" w:rsidRDefault="005B50B3" w:rsidP="009F2107">
      <w:pPr>
        <w:pStyle w:val="Listeafsnit"/>
        <w:spacing w:line="276" w:lineRule="auto"/>
        <w:ind w:left="0"/>
        <w:rPr>
          <w:rFonts w:asciiTheme="minorHAnsi" w:hAnsiTheme="minorHAnsi"/>
          <w:sz w:val="22"/>
          <w:szCs w:val="22"/>
        </w:rPr>
      </w:pPr>
      <w:r>
        <w:rPr>
          <w:rFonts w:asciiTheme="minorHAnsi" w:hAnsiTheme="minorHAnsi"/>
          <w:sz w:val="22"/>
          <w:szCs w:val="22"/>
        </w:rPr>
        <w:t>Dette sker som led i</w:t>
      </w:r>
      <w:r w:rsidRPr="00C44D4F">
        <w:rPr>
          <w:rFonts w:asciiTheme="minorHAnsi" w:hAnsiTheme="minorHAnsi"/>
          <w:sz w:val="22"/>
          <w:szCs w:val="22"/>
        </w:rPr>
        <w:t xml:space="preserve"> udmøntningen af Satspuljeaftalen for 2017</w:t>
      </w:r>
      <w:r>
        <w:rPr>
          <w:rFonts w:asciiTheme="minorHAnsi" w:hAnsiTheme="minorHAnsi"/>
          <w:sz w:val="22"/>
          <w:szCs w:val="22"/>
        </w:rPr>
        <w:t>, hvor det fremgår</w:t>
      </w:r>
      <w:r w:rsidRPr="00C44D4F">
        <w:rPr>
          <w:rFonts w:asciiTheme="minorHAnsi" w:hAnsiTheme="minorHAnsi"/>
          <w:sz w:val="22"/>
          <w:szCs w:val="22"/>
        </w:rPr>
        <w:t xml:space="preserve"> af den nationale handlingsplan </w:t>
      </w:r>
      <w:r>
        <w:rPr>
          <w:rFonts w:asciiTheme="minorHAnsi" w:hAnsiTheme="minorHAnsi"/>
          <w:sz w:val="22"/>
          <w:szCs w:val="22"/>
        </w:rPr>
        <w:t>”</w:t>
      </w:r>
      <w:r w:rsidRPr="00302B95">
        <w:rPr>
          <w:rFonts w:asciiTheme="minorHAnsi" w:hAnsiTheme="minorHAnsi"/>
          <w:sz w:val="22"/>
          <w:szCs w:val="22"/>
        </w:rPr>
        <w:t>Forebyggelse og bekæmpelse af ekstremisme og radikalisering</w:t>
      </w:r>
      <w:r>
        <w:rPr>
          <w:rFonts w:asciiTheme="minorHAnsi" w:hAnsiTheme="minorHAnsi"/>
          <w:sz w:val="22"/>
          <w:szCs w:val="22"/>
        </w:rPr>
        <w:t>” fra 2016</w:t>
      </w:r>
      <w:r w:rsidRPr="00C44D4F">
        <w:rPr>
          <w:rFonts w:asciiTheme="minorHAnsi" w:hAnsiTheme="minorHAnsi"/>
          <w:sz w:val="22"/>
          <w:szCs w:val="22"/>
        </w:rPr>
        <w:t>, at der skal</w:t>
      </w:r>
      <w:r>
        <w:rPr>
          <w:rFonts w:asciiTheme="minorHAnsi" w:hAnsiTheme="minorHAnsi"/>
          <w:sz w:val="22"/>
          <w:szCs w:val="22"/>
        </w:rPr>
        <w:t xml:space="preserve"> ske en</w:t>
      </w:r>
      <w:r w:rsidRPr="00C44D4F">
        <w:rPr>
          <w:rFonts w:asciiTheme="minorHAnsi" w:hAnsiTheme="minorHAnsi"/>
          <w:sz w:val="22"/>
          <w:szCs w:val="22"/>
        </w:rPr>
        <w:t xml:space="preserve"> styrket forebyggelsesindsats i politikredse og kommuner. </w:t>
      </w:r>
    </w:p>
    <w:p w:rsidR="005B50B3" w:rsidRPr="00875081" w:rsidRDefault="005B50B3" w:rsidP="009F2107">
      <w:pPr>
        <w:pStyle w:val="Listeafsnit"/>
        <w:spacing w:line="276" w:lineRule="auto"/>
        <w:ind w:left="0"/>
        <w:rPr>
          <w:rFonts w:asciiTheme="minorHAnsi" w:hAnsiTheme="minorHAnsi"/>
          <w:sz w:val="22"/>
          <w:szCs w:val="22"/>
        </w:rPr>
      </w:pPr>
    </w:p>
    <w:p w:rsidR="005B50B3" w:rsidRPr="00875081" w:rsidRDefault="005B50B3" w:rsidP="009F2107">
      <w:pPr>
        <w:autoSpaceDE w:val="0"/>
        <w:autoSpaceDN w:val="0"/>
        <w:adjustRightInd w:val="0"/>
        <w:spacing w:after="0"/>
        <w:rPr>
          <w:b/>
        </w:rPr>
      </w:pPr>
      <w:r w:rsidRPr="00875081">
        <w:rPr>
          <w:b/>
        </w:rPr>
        <w:t>Kommunerne tilbydes</w:t>
      </w:r>
      <w:r w:rsidR="00C403EF">
        <w:rPr>
          <w:b/>
        </w:rPr>
        <w:t xml:space="preserve"> bl.a.</w:t>
      </w:r>
      <w:r w:rsidRPr="00875081">
        <w:rPr>
          <w:b/>
        </w:rPr>
        <w:t>:</w:t>
      </w:r>
    </w:p>
    <w:p w:rsidR="009F2107" w:rsidRPr="00624755" w:rsidRDefault="009F2107" w:rsidP="009F2107">
      <w:pPr>
        <w:autoSpaceDE w:val="0"/>
        <w:autoSpaceDN w:val="0"/>
        <w:adjustRightInd w:val="0"/>
        <w:spacing w:after="0"/>
        <w:rPr>
          <w:b/>
        </w:rPr>
      </w:pPr>
    </w:p>
    <w:p w:rsidR="005B50B3" w:rsidRPr="002703E4" w:rsidRDefault="005B50B3" w:rsidP="009F2107">
      <w:pPr>
        <w:pStyle w:val="Opstilling-talellerbogst"/>
        <w:spacing w:line="276" w:lineRule="auto"/>
        <w:rPr>
          <w:rFonts w:asciiTheme="minorHAnsi" w:hAnsiTheme="minorHAnsi"/>
          <w:b/>
          <w:sz w:val="22"/>
          <w:szCs w:val="22"/>
        </w:rPr>
      </w:pPr>
      <w:r w:rsidRPr="002703E4">
        <w:rPr>
          <w:rFonts w:asciiTheme="minorHAnsi" w:hAnsiTheme="minorHAnsi"/>
          <w:b/>
          <w:sz w:val="22"/>
          <w:szCs w:val="22"/>
        </w:rPr>
        <w:t>Parathedsvurdering</w:t>
      </w:r>
      <w:r w:rsidR="002703E4">
        <w:rPr>
          <w:rFonts w:asciiTheme="minorHAnsi" w:hAnsiTheme="minorHAnsi"/>
          <w:sz w:val="22"/>
          <w:szCs w:val="22"/>
        </w:rPr>
        <w:t xml:space="preserve">, der </w:t>
      </w:r>
      <w:r w:rsidRPr="002703E4">
        <w:rPr>
          <w:rFonts w:asciiTheme="minorHAnsi" w:hAnsiTheme="minorHAnsi"/>
          <w:sz w:val="22"/>
          <w:szCs w:val="22"/>
        </w:rPr>
        <w:t xml:space="preserve">på en tilgængelig måde giver kommunen et overblik over paratheden i forhold til arbejdet med forebyggelse af ekstremisme samt identificerer fokuspunkter for en handlingsplan. </w:t>
      </w:r>
    </w:p>
    <w:p w:rsidR="005B50B3" w:rsidRPr="00624755" w:rsidRDefault="005B50B3" w:rsidP="009F2107">
      <w:pPr>
        <w:pStyle w:val="Opstilling-talellerbogst"/>
        <w:numPr>
          <w:ilvl w:val="0"/>
          <w:numId w:val="0"/>
        </w:numPr>
        <w:spacing w:line="276" w:lineRule="auto"/>
        <w:ind w:left="737"/>
        <w:rPr>
          <w:rFonts w:asciiTheme="minorHAnsi" w:hAnsiTheme="minorHAnsi"/>
          <w:b/>
          <w:sz w:val="22"/>
          <w:szCs w:val="22"/>
        </w:rPr>
      </w:pPr>
    </w:p>
    <w:p w:rsidR="005B50B3" w:rsidRPr="006B5E0A" w:rsidRDefault="005B50B3" w:rsidP="009F2107">
      <w:pPr>
        <w:pStyle w:val="Opstilling-talellerbogst"/>
        <w:spacing w:line="276" w:lineRule="auto"/>
        <w:rPr>
          <w:rFonts w:asciiTheme="minorHAnsi" w:hAnsiTheme="minorHAnsi"/>
          <w:sz w:val="22"/>
          <w:szCs w:val="22"/>
        </w:rPr>
      </w:pPr>
      <w:r w:rsidRPr="006B5E0A">
        <w:rPr>
          <w:rFonts w:asciiTheme="minorHAnsi" w:hAnsiTheme="minorHAnsi"/>
          <w:sz w:val="22"/>
          <w:szCs w:val="22"/>
        </w:rPr>
        <w:t>På baggrund af parathedsvurderingen vil den enkelte kommune modtage</w:t>
      </w:r>
      <w:r>
        <w:rPr>
          <w:rFonts w:asciiTheme="minorHAnsi" w:hAnsiTheme="minorHAnsi"/>
          <w:b/>
          <w:sz w:val="22"/>
          <w:szCs w:val="22"/>
        </w:rPr>
        <w:t xml:space="preserve"> processtøtte til u</w:t>
      </w:r>
      <w:r w:rsidRPr="00624755">
        <w:rPr>
          <w:rFonts w:asciiTheme="minorHAnsi" w:hAnsiTheme="minorHAnsi"/>
          <w:b/>
          <w:sz w:val="22"/>
          <w:szCs w:val="22"/>
        </w:rPr>
        <w:t>darbejdelse af kommunale handlingsplaner</w:t>
      </w:r>
      <w:r>
        <w:rPr>
          <w:rFonts w:asciiTheme="minorHAnsi" w:hAnsiTheme="minorHAnsi"/>
          <w:b/>
          <w:sz w:val="22"/>
          <w:szCs w:val="22"/>
        </w:rPr>
        <w:t xml:space="preserve">. </w:t>
      </w:r>
      <w:r w:rsidRPr="006B5E0A">
        <w:rPr>
          <w:rFonts w:asciiTheme="minorHAnsi" w:hAnsiTheme="minorHAnsi"/>
          <w:sz w:val="22"/>
          <w:szCs w:val="22"/>
        </w:rPr>
        <w:t>Der vil være fokus på, at handlingsplane</w:t>
      </w:r>
      <w:r w:rsidR="002703E4">
        <w:rPr>
          <w:rFonts w:asciiTheme="minorHAnsi" w:hAnsiTheme="minorHAnsi"/>
          <w:sz w:val="22"/>
          <w:szCs w:val="22"/>
        </w:rPr>
        <w:t>n</w:t>
      </w:r>
      <w:r w:rsidRPr="006B5E0A">
        <w:rPr>
          <w:rFonts w:asciiTheme="minorHAnsi" w:hAnsiTheme="minorHAnsi"/>
          <w:sz w:val="22"/>
          <w:szCs w:val="22"/>
        </w:rPr>
        <w:t xml:space="preserve"> er tænkt sammen med øvrige politikker, mål og indsatser og har fokus på tværfaglighed og en helhedsorienteret indsats</w:t>
      </w:r>
      <w:r w:rsidR="000646D1">
        <w:rPr>
          <w:rFonts w:asciiTheme="minorHAnsi" w:hAnsiTheme="minorHAnsi"/>
          <w:sz w:val="22"/>
          <w:szCs w:val="22"/>
        </w:rPr>
        <w:t>, herunder samarbejdet med øvrige myndigheder</w:t>
      </w:r>
      <w:r w:rsidR="000646D1" w:rsidRPr="006B5E0A">
        <w:rPr>
          <w:rFonts w:asciiTheme="minorHAnsi" w:hAnsiTheme="minorHAnsi"/>
          <w:sz w:val="22"/>
          <w:szCs w:val="22"/>
        </w:rPr>
        <w:t>.</w:t>
      </w:r>
    </w:p>
    <w:p w:rsidR="005B50B3" w:rsidRDefault="005B50B3" w:rsidP="009F2107">
      <w:pPr>
        <w:pStyle w:val="Listeafsnit"/>
        <w:spacing w:line="276" w:lineRule="auto"/>
        <w:rPr>
          <w:rFonts w:asciiTheme="minorHAnsi" w:hAnsiTheme="minorHAnsi"/>
          <w:sz w:val="22"/>
          <w:szCs w:val="22"/>
        </w:rPr>
      </w:pPr>
    </w:p>
    <w:p w:rsidR="005B50B3" w:rsidRDefault="005B50B3" w:rsidP="009F2107">
      <w:pPr>
        <w:pStyle w:val="Opstilling-talellerbogst"/>
        <w:spacing w:line="276" w:lineRule="auto"/>
        <w:rPr>
          <w:rFonts w:asciiTheme="minorHAnsi" w:hAnsiTheme="minorHAnsi"/>
          <w:sz w:val="22"/>
          <w:szCs w:val="22"/>
        </w:rPr>
      </w:pPr>
      <w:r>
        <w:rPr>
          <w:rFonts w:asciiTheme="minorHAnsi" w:hAnsiTheme="minorHAnsi"/>
          <w:sz w:val="22"/>
          <w:szCs w:val="22"/>
        </w:rPr>
        <w:t xml:space="preserve">De deltagende kommuner vil løbende få støtte til at sikre </w:t>
      </w:r>
      <w:r w:rsidRPr="006B5E0A">
        <w:rPr>
          <w:rFonts w:asciiTheme="minorHAnsi" w:hAnsiTheme="minorHAnsi"/>
          <w:b/>
          <w:sz w:val="22"/>
          <w:szCs w:val="22"/>
        </w:rPr>
        <w:t xml:space="preserve">implementering </w:t>
      </w:r>
      <w:r>
        <w:rPr>
          <w:rFonts w:asciiTheme="minorHAnsi" w:hAnsiTheme="minorHAnsi"/>
          <w:sz w:val="22"/>
          <w:szCs w:val="22"/>
        </w:rPr>
        <w:t xml:space="preserve">og eksekvering af handlingsplanen. Den kommunale tovholder vil få adgang </w:t>
      </w:r>
      <w:r w:rsidR="002703E4">
        <w:rPr>
          <w:rFonts w:asciiTheme="minorHAnsi" w:hAnsiTheme="minorHAnsi"/>
          <w:sz w:val="22"/>
          <w:szCs w:val="22"/>
        </w:rPr>
        <w:t xml:space="preserve">til </w:t>
      </w:r>
      <w:r>
        <w:rPr>
          <w:rFonts w:asciiTheme="minorHAnsi" w:hAnsiTheme="minorHAnsi"/>
          <w:sz w:val="22"/>
          <w:szCs w:val="22"/>
        </w:rPr>
        <w:t>et projektledelsesværktøj</w:t>
      </w:r>
      <w:r w:rsidR="00676AA1">
        <w:rPr>
          <w:rFonts w:asciiTheme="minorHAnsi" w:hAnsiTheme="minorHAnsi"/>
          <w:sz w:val="22"/>
          <w:szCs w:val="22"/>
        </w:rPr>
        <w:t>,</w:t>
      </w:r>
      <w:r>
        <w:rPr>
          <w:rFonts w:asciiTheme="minorHAnsi" w:hAnsiTheme="minorHAnsi"/>
          <w:sz w:val="22"/>
          <w:szCs w:val="22"/>
        </w:rPr>
        <w:t xml:space="preserve"> og der vil blive udarbejdet et program for implementeringen. </w:t>
      </w:r>
    </w:p>
    <w:p w:rsidR="005B50B3" w:rsidRDefault="005B50B3" w:rsidP="009F2107">
      <w:pPr>
        <w:pStyle w:val="Listeafsnit"/>
        <w:spacing w:line="276" w:lineRule="auto"/>
        <w:rPr>
          <w:rFonts w:asciiTheme="minorHAnsi" w:hAnsiTheme="minorHAnsi"/>
          <w:sz w:val="22"/>
          <w:szCs w:val="22"/>
        </w:rPr>
      </w:pPr>
    </w:p>
    <w:p w:rsidR="00676AA1" w:rsidRDefault="002703E4" w:rsidP="002703E4">
      <w:pPr>
        <w:autoSpaceDE w:val="0"/>
        <w:autoSpaceDN w:val="0"/>
        <w:adjustRightInd w:val="0"/>
        <w:spacing w:after="0"/>
      </w:pPr>
      <w:r>
        <w:t>Det kommunale arbejde med at forebygge ekstremisme og radikalisering afhænger af konkrete udfordringer og behov. Flere kommuner har på baggrund af konkrete indsatser arbejdet længe med området</w:t>
      </w:r>
      <w:r w:rsidR="00676AA1">
        <w:t>,</w:t>
      </w:r>
      <w:r>
        <w:t xml:space="preserve"> og for andre kommuner er dette en ny problemstilling. </w:t>
      </w:r>
      <w:r w:rsidR="00BD1C6A">
        <w:t xml:space="preserve">Arbejdet </w:t>
      </w:r>
      <w:r w:rsidR="00BD1C6A" w:rsidRPr="000F684B">
        <w:t>med handl</w:t>
      </w:r>
      <w:r w:rsidR="00BD1C6A">
        <w:t>ingsplaner vil tage ud</w:t>
      </w:r>
      <w:r w:rsidR="00BD1C6A" w:rsidRPr="000F684B">
        <w:t xml:space="preserve">gangspunkt i de konkrete forudsætninger </w:t>
      </w:r>
      <w:r w:rsidR="00676AA1">
        <w:t xml:space="preserve">i den enkelte kommune. </w:t>
      </w:r>
      <w:r w:rsidR="00BD1C6A">
        <w:t xml:space="preserve"> Aktiviteterne og omfanget af støtte til udarbejdelse af handlingsplaner vil derfor skaleres og tilpasses den enkelte kommunes ressourcer, </w:t>
      </w:r>
      <w:r w:rsidR="00BD1C6A" w:rsidRPr="00223730">
        <w:t>ønsker og behov.</w:t>
      </w:r>
    </w:p>
    <w:p w:rsidR="00676AA1" w:rsidRDefault="00676AA1" w:rsidP="002703E4">
      <w:pPr>
        <w:autoSpaceDE w:val="0"/>
        <w:autoSpaceDN w:val="0"/>
        <w:adjustRightInd w:val="0"/>
        <w:spacing w:after="0"/>
      </w:pPr>
    </w:p>
    <w:p w:rsidR="00BD1C6A" w:rsidRDefault="00676AA1" w:rsidP="002703E4">
      <w:pPr>
        <w:autoSpaceDE w:val="0"/>
        <w:autoSpaceDN w:val="0"/>
        <w:adjustRightInd w:val="0"/>
        <w:spacing w:after="0"/>
      </w:pPr>
      <w:r>
        <w:t xml:space="preserve">Puljen har været udbudt </w:t>
      </w:r>
      <w:r w:rsidR="001C1A54">
        <w:t>i foråret 2017, hvor syv kommuner har fået tilsagn om støtte til udarbejdelse af handlingsplan til forebyggelse af radikalisering og ekstremisme. Formålet med denne pulje er at få flere kommuner at deltage.</w:t>
      </w:r>
      <w:r w:rsidR="00875081">
        <w:t xml:space="preserve"> </w:t>
      </w:r>
    </w:p>
    <w:p w:rsidR="00BD1C6A" w:rsidRDefault="00BD1C6A" w:rsidP="009F2107">
      <w:pPr>
        <w:spacing w:after="0"/>
      </w:pPr>
    </w:p>
    <w:p w:rsidR="005B50B3" w:rsidRPr="00015D82" w:rsidRDefault="005B50B3" w:rsidP="009F2107">
      <w:pPr>
        <w:spacing w:after="0"/>
      </w:pPr>
      <w:r w:rsidRPr="00015D82">
        <w:t xml:space="preserve">Deloitte er via et udbud blevet udvalgt til at forestå opgaven med at støtte kommunerne i udarbejdelse af kommunale handlingsplaner. Initiativet gennemføres </w:t>
      </w:r>
      <w:r>
        <w:t xml:space="preserve">med </w:t>
      </w:r>
      <w:r w:rsidRPr="00015D82">
        <w:t>deltagelse ved Nationalt Center for Forebyggelse af Ekstremisme</w:t>
      </w:r>
      <w:r>
        <w:t>.</w:t>
      </w:r>
    </w:p>
    <w:p w:rsidR="009F2107" w:rsidRDefault="009F2107" w:rsidP="009F2107">
      <w:pPr>
        <w:spacing w:after="0"/>
        <w:rPr>
          <w:b/>
        </w:rPr>
      </w:pPr>
    </w:p>
    <w:p w:rsidR="005B50B3" w:rsidRDefault="005B50B3" w:rsidP="009F2107">
      <w:pPr>
        <w:spacing w:after="0"/>
        <w:rPr>
          <w:color w:val="000000" w:themeColor="text1"/>
        </w:rPr>
      </w:pPr>
      <w:r w:rsidRPr="006E6342">
        <w:rPr>
          <w:b/>
        </w:rPr>
        <w:t xml:space="preserve">Ansøgningsfristen er den </w:t>
      </w:r>
      <w:r>
        <w:rPr>
          <w:b/>
        </w:rPr>
        <w:t>25. august</w:t>
      </w:r>
      <w:r w:rsidRPr="006E6342">
        <w:rPr>
          <w:b/>
        </w:rPr>
        <w:t xml:space="preserve"> 2017. </w:t>
      </w:r>
      <w:r w:rsidRPr="00550AB6">
        <w:t xml:space="preserve">Ansøgningsskema findes på ministeriets hjemmeside </w:t>
      </w:r>
      <w:hyperlink r:id="rId9" w:history="1">
        <w:r w:rsidRPr="00550AB6">
          <w:rPr>
            <w:rStyle w:val="Hyperlink"/>
          </w:rPr>
          <w:t>www.uim.dk</w:t>
        </w:r>
      </w:hyperlink>
      <w:r w:rsidRPr="00550AB6">
        <w:t xml:space="preserve">. Skemaerne skal udfyldes elektronisk og sendes til </w:t>
      </w:r>
      <w:hyperlink r:id="rId10" w:history="1">
        <w:r w:rsidRPr="00550AB6">
          <w:rPr>
            <w:rStyle w:val="Hyperlink"/>
          </w:rPr>
          <w:t>pulje@siri.dk</w:t>
        </w:r>
      </w:hyperlink>
      <w:r w:rsidRPr="00550AB6">
        <w:t xml:space="preserve">. Mærk ansøgningen ”Ansøgning – Kommunale </w:t>
      </w:r>
      <w:r w:rsidRPr="00550AB6">
        <w:rPr>
          <w:color w:val="000000" w:themeColor="text1"/>
        </w:rPr>
        <w:t>handlingsplaner, § 14.69.04.20”</w:t>
      </w:r>
    </w:p>
    <w:p w:rsidR="00510FD2" w:rsidRDefault="00510FD2" w:rsidP="009F2107">
      <w:pPr>
        <w:pStyle w:val="Overskrift2"/>
        <w:spacing w:before="0" w:line="276" w:lineRule="auto"/>
        <w:rPr>
          <w:rFonts w:asciiTheme="minorHAnsi" w:hAnsiTheme="minorHAnsi"/>
          <w:sz w:val="22"/>
        </w:rPr>
      </w:pPr>
      <w:bookmarkStart w:id="4" w:name="_Toc486848515"/>
      <w:bookmarkStart w:id="5" w:name="_Toc486848563"/>
    </w:p>
    <w:p w:rsidR="005B50B3" w:rsidRPr="00EB6680" w:rsidRDefault="005B50B3" w:rsidP="00510FD2">
      <w:pPr>
        <w:pStyle w:val="Overskrift2"/>
        <w:spacing w:before="0" w:line="276" w:lineRule="auto"/>
        <w:rPr>
          <w:rFonts w:asciiTheme="minorHAnsi" w:hAnsiTheme="minorHAnsi"/>
          <w:sz w:val="22"/>
        </w:rPr>
      </w:pPr>
      <w:bookmarkStart w:id="6" w:name="_Toc487143424"/>
      <w:r w:rsidRPr="00EB6680">
        <w:rPr>
          <w:rFonts w:asciiTheme="minorHAnsi" w:hAnsiTheme="minorHAnsi"/>
          <w:sz w:val="22"/>
        </w:rPr>
        <w:t>1.1 Baggrund</w:t>
      </w:r>
      <w:bookmarkEnd w:id="4"/>
      <w:bookmarkEnd w:id="5"/>
      <w:bookmarkEnd w:id="6"/>
    </w:p>
    <w:p w:rsidR="005B50B3" w:rsidRDefault="005B50B3" w:rsidP="009F2107">
      <w:pPr>
        <w:spacing w:after="0"/>
        <w:rPr>
          <w:noProof/>
          <w:lang w:eastAsia="da-DK"/>
        </w:rPr>
      </w:pPr>
      <w:r>
        <w:rPr>
          <w:rFonts w:cs="Garamond"/>
          <w:color w:val="000000" w:themeColor="text1"/>
        </w:rPr>
        <w:t xml:space="preserve">Nationalt Center for Forebyggelse af Ekstremisme har i løbet af de senest år modtaget flere henvendelser fra kommuner om behov for </w:t>
      </w:r>
      <w:r>
        <w:rPr>
          <w:noProof/>
          <w:lang w:eastAsia="da-DK"/>
        </w:rPr>
        <w:t>retningslinjer og</w:t>
      </w:r>
      <w:r w:rsidRPr="00550AB6">
        <w:rPr>
          <w:noProof/>
          <w:lang w:eastAsia="da-DK"/>
        </w:rPr>
        <w:t xml:space="preserve"> best practice-eksempler om sagshåndtering</w:t>
      </w:r>
      <w:r>
        <w:rPr>
          <w:noProof/>
          <w:lang w:eastAsia="da-DK"/>
        </w:rPr>
        <w:t xml:space="preserve">. Kommunerne har haft behov for </w:t>
      </w:r>
      <w:r w:rsidRPr="00550AB6">
        <w:rPr>
          <w:noProof/>
          <w:lang w:eastAsia="da-DK"/>
        </w:rPr>
        <w:t>vejledning om organisering og tilrettelæggelse af forebyggelsesindsatsen på tværs af relevante forvaltningsområde</w:t>
      </w:r>
      <w:r>
        <w:rPr>
          <w:noProof/>
          <w:lang w:eastAsia="da-DK"/>
        </w:rPr>
        <w:t xml:space="preserve">. Samtidig har det været vigtigt at synliggøre den afgørende betydning ved at at forebygge radikalisering, og deraf en ledelsesmæssig opbakning og forankring. </w:t>
      </w:r>
    </w:p>
    <w:p w:rsidR="00510FD2" w:rsidRDefault="00510FD2" w:rsidP="009F2107">
      <w:pPr>
        <w:spacing w:after="0"/>
        <w:rPr>
          <w:rFonts w:cs="Garamond"/>
          <w:color w:val="000000" w:themeColor="text1"/>
        </w:rPr>
      </w:pPr>
    </w:p>
    <w:p w:rsidR="005B50B3" w:rsidRDefault="003C6C3D" w:rsidP="009F2107">
      <w:pPr>
        <w:spacing w:after="0"/>
        <w:rPr>
          <w:rFonts w:cs="Garamond"/>
          <w:color w:val="000000" w:themeColor="text1"/>
        </w:rPr>
      </w:pPr>
      <w:r>
        <w:rPr>
          <w:rFonts w:cs="Garamond"/>
          <w:color w:val="000000" w:themeColor="text1"/>
        </w:rPr>
        <w:t>Baggrunden for dette er</w:t>
      </w:r>
      <w:r w:rsidR="005B50B3">
        <w:rPr>
          <w:rFonts w:cs="Garamond"/>
          <w:color w:val="000000" w:themeColor="text1"/>
        </w:rPr>
        <w:t xml:space="preserve"> bl.a., at f</w:t>
      </w:r>
      <w:r w:rsidR="005B50B3" w:rsidRPr="00EB6680">
        <w:rPr>
          <w:rFonts w:cs="Garamond"/>
          <w:color w:val="000000" w:themeColor="text1"/>
        </w:rPr>
        <w:t xml:space="preserve">lere kommuner oplever en stigning i bekymringshenvendelser vedr. personer i risiko for radikalisering. </w:t>
      </w:r>
      <w:r w:rsidR="005B50B3">
        <w:rPr>
          <w:rFonts w:cs="Garamond"/>
          <w:color w:val="000000" w:themeColor="text1"/>
        </w:rPr>
        <w:t>Bekymringerne, som kan komme fra pårørende, borgere, fagpersoner m.v., kan variere i grad og art, hvilket ofte fordrer involvering af forskellige fagpersoner. Nogle af bekymringerne kan håndteres gennem direkte dialog</w:t>
      </w:r>
      <w:r>
        <w:rPr>
          <w:rFonts w:cs="Garamond"/>
          <w:color w:val="000000" w:themeColor="text1"/>
        </w:rPr>
        <w:t xml:space="preserve"> med de berørte </w:t>
      </w:r>
      <w:r w:rsidR="005B50B3">
        <w:rPr>
          <w:rFonts w:cs="Garamond"/>
          <w:color w:val="000000" w:themeColor="text1"/>
        </w:rPr>
        <w:t xml:space="preserve">ved enten lærer, pædagoger eller </w:t>
      </w:r>
      <w:r w:rsidR="00510FD2">
        <w:rPr>
          <w:rFonts w:cs="Garamond"/>
          <w:color w:val="000000" w:themeColor="text1"/>
        </w:rPr>
        <w:t>f</w:t>
      </w:r>
      <w:r w:rsidR="005B50B3">
        <w:rPr>
          <w:rFonts w:cs="Garamond"/>
          <w:color w:val="000000" w:themeColor="text1"/>
        </w:rPr>
        <w:t xml:space="preserve">rontmedarbejdere. Andre bekymringer kan være mere komplekse og derfor kræve involvering af psykiatri, politi, jobcentre mv. Vurdering og håndtering af bekymringen kræver således ofte et tæt samarbejde og faglighed på tværs af forvaltninger og sektorer. </w:t>
      </w:r>
    </w:p>
    <w:p w:rsidR="00510FD2" w:rsidRDefault="00510FD2" w:rsidP="009F2107">
      <w:pPr>
        <w:spacing w:after="0"/>
        <w:rPr>
          <w:noProof/>
          <w:lang w:eastAsia="da-DK"/>
        </w:rPr>
      </w:pPr>
    </w:p>
    <w:p w:rsidR="005B50B3" w:rsidRDefault="005B50B3" w:rsidP="009F2107">
      <w:pPr>
        <w:spacing w:after="0"/>
        <w:rPr>
          <w:noProof/>
          <w:lang w:eastAsia="da-DK"/>
        </w:rPr>
      </w:pPr>
      <w:r>
        <w:rPr>
          <w:noProof/>
          <w:lang w:eastAsia="da-DK"/>
        </w:rPr>
        <w:t xml:space="preserve">En kommunal handlingsplan med strategier, mål, begrebsdefinitioner, arbejdsgange, indsatser  mv. vil tjene det mål at være rammesættende og retningsgivende for en kommunal helhedsorienteret og tværfaglig indsats til forebyggelse af radikalisering og ekstremise. </w:t>
      </w:r>
    </w:p>
    <w:p w:rsidR="009F2107" w:rsidRDefault="009F2107" w:rsidP="009F2107">
      <w:pPr>
        <w:pStyle w:val="Overskrift1"/>
        <w:spacing w:before="0"/>
        <w:rPr>
          <w:rFonts w:ascii="Calibri" w:hAnsi="Calibri"/>
          <w:sz w:val="32"/>
          <w:szCs w:val="24"/>
        </w:rPr>
      </w:pPr>
      <w:bookmarkStart w:id="7" w:name="_Toc430337388"/>
      <w:bookmarkStart w:id="8" w:name="_Toc479251686"/>
      <w:bookmarkStart w:id="9" w:name="_Toc479251728"/>
      <w:bookmarkStart w:id="10" w:name="_Toc479251921"/>
      <w:bookmarkStart w:id="11" w:name="_Toc486848516"/>
      <w:bookmarkStart w:id="12" w:name="_Toc486848564"/>
    </w:p>
    <w:p w:rsidR="005B50B3" w:rsidRPr="001716CA" w:rsidRDefault="005B50B3" w:rsidP="009F2107">
      <w:pPr>
        <w:pStyle w:val="Overskrift1"/>
        <w:spacing w:before="0"/>
        <w:rPr>
          <w:rFonts w:ascii="Calibri" w:hAnsi="Calibri"/>
          <w:sz w:val="32"/>
          <w:szCs w:val="24"/>
        </w:rPr>
      </w:pPr>
      <w:bookmarkStart w:id="13" w:name="_Toc487143425"/>
      <w:r w:rsidRPr="001716CA">
        <w:rPr>
          <w:rFonts w:ascii="Calibri" w:hAnsi="Calibri"/>
          <w:sz w:val="32"/>
          <w:szCs w:val="24"/>
        </w:rPr>
        <w:t>2. Puljens formål</w:t>
      </w:r>
      <w:bookmarkEnd w:id="7"/>
      <w:bookmarkEnd w:id="8"/>
      <w:bookmarkEnd w:id="9"/>
      <w:bookmarkEnd w:id="10"/>
      <w:bookmarkEnd w:id="11"/>
      <w:bookmarkEnd w:id="12"/>
      <w:bookmarkEnd w:id="13"/>
    </w:p>
    <w:p w:rsidR="005B50B3" w:rsidRPr="002703E4" w:rsidRDefault="005B50B3" w:rsidP="009F2107">
      <w:pPr>
        <w:spacing w:after="0"/>
      </w:pPr>
      <w:bookmarkStart w:id="14" w:name="_Toc479251687"/>
      <w:bookmarkStart w:id="15" w:name="_Toc479251729"/>
      <w:r w:rsidRPr="00167D33">
        <w:t xml:space="preserve">Puljen har til formål at støtte kommuner i udarbejdelse </w:t>
      </w:r>
      <w:r>
        <w:t xml:space="preserve">af nye handlingsplaner eller </w:t>
      </w:r>
      <w:r w:rsidR="003C6C3D">
        <w:t>videre</w:t>
      </w:r>
      <w:r>
        <w:t>udvikling af eksisterend</w:t>
      </w:r>
      <w:r w:rsidR="002703E4">
        <w:t xml:space="preserve">e handlingsplaner. Det vil sige, at kommuner, der </w:t>
      </w:r>
      <w:r w:rsidR="002703E4">
        <w:rPr>
          <w:i/>
        </w:rPr>
        <w:t xml:space="preserve">allerede </w:t>
      </w:r>
      <w:r w:rsidR="002703E4">
        <w:t>har en handlingsplan</w:t>
      </w:r>
      <w:r w:rsidR="00676AA1">
        <w:t>,</w:t>
      </w:r>
      <w:r w:rsidR="002703E4">
        <w:t xml:space="preserve"> også kan komme i betragtning til puljen. </w:t>
      </w:r>
      <w:r w:rsidR="007400A2">
        <w:t>Det kan b</w:t>
      </w:r>
      <w:r w:rsidR="002703E4">
        <w:t xml:space="preserve">åde </w:t>
      </w:r>
      <w:r w:rsidR="007400A2">
        <w:t xml:space="preserve">være </w:t>
      </w:r>
      <w:r w:rsidR="002703E4">
        <w:t xml:space="preserve">i forhold til sparring eller </w:t>
      </w:r>
      <w:r w:rsidR="000646D1">
        <w:t>videre</w:t>
      </w:r>
      <w:r w:rsidR="002703E4">
        <w:t>udvikling af en allerede eksisterende handlingsplan.</w:t>
      </w:r>
    </w:p>
    <w:p w:rsidR="005B50B3" w:rsidRDefault="005B50B3" w:rsidP="009F2107">
      <w:pPr>
        <w:spacing w:after="0"/>
      </w:pPr>
    </w:p>
    <w:p w:rsidR="005B50B3" w:rsidRPr="00550AB6" w:rsidRDefault="005B50B3" w:rsidP="009F2107">
      <w:pPr>
        <w:pStyle w:val="Opstilling-punkttegn"/>
        <w:numPr>
          <w:ilvl w:val="0"/>
          <w:numId w:val="0"/>
        </w:numPr>
        <w:spacing w:line="276" w:lineRule="auto"/>
        <w:rPr>
          <w:rFonts w:asciiTheme="minorHAnsi" w:hAnsiTheme="minorHAnsi"/>
          <w:sz w:val="22"/>
          <w:szCs w:val="22"/>
        </w:rPr>
      </w:pPr>
      <w:r w:rsidRPr="00550AB6">
        <w:rPr>
          <w:rFonts w:asciiTheme="minorHAnsi" w:hAnsiTheme="minorHAnsi"/>
          <w:noProof/>
          <w:sz w:val="22"/>
          <w:szCs w:val="22"/>
          <w:lang w:eastAsia="da-DK"/>
        </w:rPr>
        <w:t>Puljen skal sikre en større grad af ejerskab og indsigt i kommunerne om nødvendigheden af at være opmærksom på risikoen for ekstremisme. Kommunerne skal samtidig i højere grad være bevidste om at sammentænke forebyggelse af ekstremisme med kommunens øvrige politikker på fx børne- og ungeområdet, exit-indsatser i forhold til kriminelle bander m.v.</w:t>
      </w:r>
      <w:r>
        <w:rPr>
          <w:rFonts w:asciiTheme="minorHAnsi" w:hAnsiTheme="minorHAnsi"/>
          <w:noProof/>
          <w:sz w:val="22"/>
          <w:szCs w:val="22"/>
          <w:lang w:eastAsia="da-DK"/>
        </w:rPr>
        <w:t xml:space="preserve"> </w:t>
      </w:r>
      <w:r w:rsidRPr="00550AB6">
        <w:rPr>
          <w:rFonts w:asciiTheme="minorHAnsi" w:hAnsiTheme="minorHAnsi"/>
          <w:noProof/>
          <w:sz w:val="22"/>
          <w:szCs w:val="22"/>
          <w:lang w:eastAsia="da-DK"/>
        </w:rPr>
        <w:t>Dette har til formål at fremme en enkel og effektiv indsats over for personer, som er i risiko for at blive rekrutteret til ekstremistiske miljøer og ruste kommunerne til at kunne håndtere personer, der er særligt i risiko for radikalisering.</w:t>
      </w:r>
    </w:p>
    <w:p w:rsidR="005B50B3" w:rsidRPr="00167D33" w:rsidRDefault="005B50B3" w:rsidP="009F2107">
      <w:pPr>
        <w:spacing w:after="0"/>
      </w:pPr>
    </w:p>
    <w:p w:rsidR="005B50B3" w:rsidRPr="00EB6680" w:rsidRDefault="005B50B3" w:rsidP="009F2107">
      <w:pPr>
        <w:pStyle w:val="Overskrift1"/>
        <w:spacing w:before="0"/>
        <w:rPr>
          <w:rFonts w:asciiTheme="minorHAnsi" w:hAnsiTheme="minorHAnsi"/>
        </w:rPr>
      </w:pPr>
      <w:bookmarkStart w:id="16" w:name="_Toc486848517"/>
      <w:bookmarkStart w:id="17" w:name="_Toc486848565"/>
      <w:bookmarkStart w:id="18" w:name="_Toc487143426"/>
      <w:r w:rsidRPr="00EB6680">
        <w:rPr>
          <w:rFonts w:asciiTheme="minorHAnsi" w:hAnsiTheme="minorHAnsi"/>
        </w:rPr>
        <w:t>3. Puljens aktiviteter</w:t>
      </w:r>
      <w:bookmarkEnd w:id="14"/>
      <w:bookmarkEnd w:id="15"/>
      <w:bookmarkEnd w:id="16"/>
      <w:bookmarkEnd w:id="17"/>
      <w:bookmarkEnd w:id="18"/>
    </w:p>
    <w:p w:rsidR="005B50B3" w:rsidRDefault="005B50B3" w:rsidP="009F2107">
      <w:pPr>
        <w:spacing w:after="0"/>
        <w:rPr>
          <w:rFonts w:ascii="Calibri" w:hAnsi="Calibri"/>
        </w:rPr>
      </w:pPr>
      <w:r>
        <w:rPr>
          <w:rFonts w:ascii="Calibri" w:hAnsi="Calibri"/>
        </w:rPr>
        <w:t xml:space="preserve">Gennem deltagelse i puljen får den enkelte kommune mulighed for at få professionel støtte af Deloitte til udarbejdelse </w:t>
      </w:r>
      <w:r w:rsidR="003C6C3D">
        <w:rPr>
          <w:rFonts w:ascii="Calibri" w:hAnsi="Calibri"/>
        </w:rPr>
        <w:t>eller videreudvikling af eksisterende handlingsplan</w:t>
      </w:r>
      <w:r>
        <w:rPr>
          <w:rFonts w:ascii="Calibri" w:hAnsi="Calibri"/>
        </w:rPr>
        <w:t xml:space="preserve"> til forebyggelse af radikalisering og ekstremisme. </w:t>
      </w:r>
    </w:p>
    <w:p w:rsidR="005B50B3" w:rsidRDefault="005B50B3" w:rsidP="009F2107">
      <w:pPr>
        <w:spacing w:after="0"/>
        <w:rPr>
          <w:rFonts w:ascii="Calibri" w:hAnsi="Calibri"/>
        </w:rPr>
      </w:pPr>
    </w:p>
    <w:p w:rsidR="005B50B3" w:rsidRDefault="007400A2" w:rsidP="009F2107">
      <w:pPr>
        <w:spacing w:after="0"/>
      </w:pPr>
      <w:r>
        <w:t xml:space="preserve">For at sikre en koordineret </w:t>
      </w:r>
      <w:r w:rsidR="005B50B3">
        <w:t>og kontinuerlig proces er det afgørende, at hver kommune udpeger en tovholder/projektleder</w:t>
      </w:r>
      <w:r>
        <w:t>,</w:t>
      </w:r>
      <w:r w:rsidR="005B50B3">
        <w:t xml:space="preserve"> som gennemgående person for hele forløbet. Denne person skal bl.a.</w:t>
      </w:r>
      <w:r w:rsidR="003C6C3D">
        <w:t>;</w:t>
      </w:r>
    </w:p>
    <w:p w:rsidR="005B50B3" w:rsidRDefault="005B50B3" w:rsidP="009F2107">
      <w:pPr>
        <w:spacing w:after="0"/>
      </w:pPr>
    </w:p>
    <w:p w:rsidR="005B50B3" w:rsidRPr="005479EC" w:rsidRDefault="003C6C3D" w:rsidP="009F2107">
      <w:pPr>
        <w:pStyle w:val="Opstilling-punkttegn"/>
        <w:numPr>
          <w:ilvl w:val="0"/>
          <w:numId w:val="4"/>
        </w:numPr>
        <w:spacing w:line="276" w:lineRule="auto"/>
        <w:rPr>
          <w:rFonts w:asciiTheme="minorHAnsi" w:hAnsiTheme="minorHAnsi"/>
          <w:sz w:val="22"/>
        </w:rPr>
      </w:pPr>
      <w:r>
        <w:rPr>
          <w:rFonts w:asciiTheme="minorHAnsi" w:hAnsiTheme="minorHAnsi"/>
          <w:sz w:val="22"/>
        </w:rPr>
        <w:t>h</w:t>
      </w:r>
      <w:r w:rsidR="005B50B3" w:rsidRPr="005479EC">
        <w:rPr>
          <w:rFonts w:asciiTheme="minorHAnsi" w:hAnsiTheme="minorHAnsi"/>
          <w:sz w:val="22"/>
        </w:rPr>
        <w:t>ave en samordnende og gennemgående rolle, herunder</w:t>
      </w:r>
      <w:r w:rsidR="005B50B3">
        <w:rPr>
          <w:rFonts w:asciiTheme="minorHAnsi" w:hAnsiTheme="minorHAnsi"/>
          <w:sz w:val="22"/>
        </w:rPr>
        <w:t xml:space="preserve"> være kontaktperson til eksterne og interne aktører, </w:t>
      </w:r>
      <w:r w:rsidR="005B50B3" w:rsidRPr="005479EC">
        <w:rPr>
          <w:rFonts w:asciiTheme="minorHAnsi" w:hAnsiTheme="minorHAnsi"/>
          <w:sz w:val="22"/>
        </w:rPr>
        <w:t>stå for indkaldelser og de fysiske rammer</w:t>
      </w:r>
    </w:p>
    <w:p w:rsidR="005B50B3" w:rsidRPr="005479EC" w:rsidRDefault="005B50B3" w:rsidP="009F2107">
      <w:pPr>
        <w:pStyle w:val="Opstilling-punkttegn"/>
        <w:numPr>
          <w:ilvl w:val="0"/>
          <w:numId w:val="0"/>
        </w:numPr>
        <w:spacing w:line="276" w:lineRule="auto"/>
        <w:ind w:left="397"/>
        <w:rPr>
          <w:rFonts w:asciiTheme="minorHAnsi" w:hAnsiTheme="minorHAnsi"/>
          <w:sz w:val="22"/>
        </w:rPr>
      </w:pPr>
    </w:p>
    <w:p w:rsidR="005B50B3" w:rsidRPr="005479EC" w:rsidRDefault="003C6C3D" w:rsidP="009F2107">
      <w:pPr>
        <w:pStyle w:val="Opstilling-punkttegn"/>
        <w:numPr>
          <w:ilvl w:val="0"/>
          <w:numId w:val="4"/>
        </w:numPr>
        <w:spacing w:line="276" w:lineRule="auto"/>
        <w:rPr>
          <w:rFonts w:asciiTheme="minorHAnsi" w:hAnsiTheme="minorHAnsi"/>
          <w:sz w:val="22"/>
        </w:rPr>
      </w:pPr>
      <w:r>
        <w:rPr>
          <w:rFonts w:asciiTheme="minorHAnsi" w:hAnsiTheme="minorHAnsi"/>
          <w:sz w:val="22"/>
        </w:rPr>
        <w:t>v</w:t>
      </w:r>
      <w:r w:rsidR="005B50B3" w:rsidRPr="005479EC">
        <w:rPr>
          <w:rFonts w:asciiTheme="minorHAnsi" w:hAnsiTheme="minorHAnsi"/>
          <w:sz w:val="22"/>
        </w:rPr>
        <w:t>ære kontaktperson til Deloitte og National Center for Forebyggelse af Ekstremis</w:t>
      </w:r>
      <w:r w:rsidR="003D53AB">
        <w:rPr>
          <w:rFonts w:asciiTheme="minorHAnsi" w:hAnsiTheme="minorHAnsi"/>
          <w:sz w:val="22"/>
        </w:rPr>
        <w:t>m</w:t>
      </w:r>
      <w:r w:rsidR="005B50B3" w:rsidRPr="005479EC">
        <w:rPr>
          <w:rFonts w:asciiTheme="minorHAnsi" w:hAnsiTheme="minorHAnsi"/>
          <w:sz w:val="22"/>
        </w:rPr>
        <w:t>e</w:t>
      </w:r>
    </w:p>
    <w:p w:rsidR="005B50B3" w:rsidRPr="005479EC" w:rsidRDefault="005B50B3" w:rsidP="009F2107">
      <w:pPr>
        <w:pStyle w:val="Listeafsnit"/>
        <w:spacing w:line="276" w:lineRule="auto"/>
        <w:rPr>
          <w:rFonts w:asciiTheme="minorHAnsi" w:hAnsiTheme="minorHAnsi"/>
          <w:sz w:val="22"/>
        </w:rPr>
      </w:pPr>
    </w:p>
    <w:p w:rsidR="005B50B3" w:rsidRDefault="003C6C3D" w:rsidP="009F2107">
      <w:pPr>
        <w:pStyle w:val="Opstilling-punkttegn"/>
        <w:numPr>
          <w:ilvl w:val="0"/>
          <w:numId w:val="4"/>
        </w:numPr>
        <w:spacing w:line="276" w:lineRule="auto"/>
        <w:rPr>
          <w:rFonts w:asciiTheme="minorHAnsi" w:hAnsiTheme="minorHAnsi"/>
          <w:sz w:val="22"/>
        </w:rPr>
      </w:pPr>
      <w:r>
        <w:rPr>
          <w:rFonts w:asciiTheme="minorHAnsi" w:hAnsiTheme="minorHAnsi"/>
          <w:sz w:val="22"/>
        </w:rPr>
        <w:t>i</w:t>
      </w:r>
      <w:r w:rsidR="005B50B3">
        <w:rPr>
          <w:rFonts w:asciiTheme="minorHAnsi" w:hAnsiTheme="minorHAnsi"/>
          <w:sz w:val="22"/>
        </w:rPr>
        <w:t>ndgå i den opsamlende og konkrete udarbejdelse</w:t>
      </w:r>
      <w:r w:rsidR="005B50B3" w:rsidRPr="005479EC">
        <w:rPr>
          <w:rFonts w:asciiTheme="minorHAnsi" w:hAnsiTheme="minorHAnsi"/>
          <w:sz w:val="22"/>
        </w:rPr>
        <w:t xml:space="preserve"> </w:t>
      </w:r>
      <w:r w:rsidR="005B50B3">
        <w:rPr>
          <w:rFonts w:asciiTheme="minorHAnsi" w:hAnsiTheme="minorHAnsi"/>
          <w:sz w:val="22"/>
        </w:rPr>
        <w:t>af</w:t>
      </w:r>
      <w:r w:rsidR="005B50B3" w:rsidRPr="005479EC">
        <w:rPr>
          <w:rFonts w:asciiTheme="minorHAnsi" w:hAnsiTheme="minorHAnsi"/>
          <w:sz w:val="22"/>
        </w:rPr>
        <w:t xml:space="preserve"> handlingsplanen</w:t>
      </w:r>
    </w:p>
    <w:p w:rsidR="005B50B3" w:rsidRDefault="005B50B3" w:rsidP="009F2107">
      <w:pPr>
        <w:pStyle w:val="Listeafsnit"/>
        <w:spacing w:line="276" w:lineRule="auto"/>
        <w:rPr>
          <w:rFonts w:asciiTheme="minorHAnsi" w:hAnsiTheme="minorHAnsi"/>
          <w:sz w:val="22"/>
        </w:rPr>
      </w:pPr>
    </w:p>
    <w:p w:rsidR="005B50B3" w:rsidRPr="004617C3" w:rsidRDefault="005B50B3" w:rsidP="009F2107">
      <w:pPr>
        <w:spacing w:after="0"/>
      </w:pPr>
      <w:r w:rsidRPr="004617C3">
        <w:t xml:space="preserve">Projektlederen/tovholderen får adgang til nødvendige projektlederredskaber til planlægning og </w:t>
      </w:r>
      <w:r>
        <w:t>udførelse</w:t>
      </w:r>
      <w:r w:rsidRPr="004617C3">
        <w:t xml:space="preserve">. </w:t>
      </w:r>
    </w:p>
    <w:p w:rsidR="005B50B3" w:rsidRPr="009A6792" w:rsidRDefault="005B50B3" w:rsidP="009F2107">
      <w:pPr>
        <w:pStyle w:val="Opstilling-punkttegn"/>
        <w:numPr>
          <w:ilvl w:val="0"/>
          <w:numId w:val="0"/>
        </w:numPr>
        <w:spacing w:line="276" w:lineRule="auto"/>
        <w:ind w:left="397"/>
      </w:pPr>
    </w:p>
    <w:p w:rsidR="005B50B3" w:rsidRDefault="005B50B3" w:rsidP="009F2107">
      <w:pPr>
        <w:spacing w:after="0"/>
        <w:rPr>
          <w:rFonts w:ascii="Calibri" w:hAnsi="Calibri"/>
        </w:rPr>
      </w:pPr>
      <w:r>
        <w:rPr>
          <w:rFonts w:ascii="Calibri" w:hAnsi="Calibri"/>
        </w:rPr>
        <w:t>Puljens hovedaktiviteter for kommunerne til tage udgangspunkt i kommunens ressourcer, behov og ønsker. Derfor vil omfanget af nedenstående variere fra kommune til kommune. Den konkrete processtøtte vil blive aftalt med enkelte kommune</w:t>
      </w:r>
      <w:r w:rsidR="003D53AB">
        <w:rPr>
          <w:rFonts w:ascii="Calibri" w:hAnsi="Calibri"/>
        </w:rPr>
        <w:t xml:space="preserve">. </w:t>
      </w:r>
      <w:r w:rsidR="00F513CB">
        <w:rPr>
          <w:rFonts w:ascii="Calibri" w:hAnsi="Calibri"/>
        </w:rPr>
        <w:t>Kommunerne tilbydes</w:t>
      </w:r>
      <w:r>
        <w:rPr>
          <w:rFonts w:ascii="Calibri" w:hAnsi="Calibri"/>
        </w:rPr>
        <w:t xml:space="preserve">:  </w:t>
      </w:r>
    </w:p>
    <w:p w:rsidR="005B50B3" w:rsidRPr="00E32956" w:rsidRDefault="005B50B3" w:rsidP="009F2107">
      <w:pPr>
        <w:pStyle w:val="Opstilling-punkttegn"/>
        <w:numPr>
          <w:ilvl w:val="0"/>
          <w:numId w:val="0"/>
        </w:numPr>
        <w:spacing w:line="276" w:lineRule="auto"/>
        <w:ind w:left="397"/>
        <w:rPr>
          <w:rFonts w:asciiTheme="minorHAnsi" w:hAnsiTheme="minorHAnsi"/>
          <w:sz w:val="22"/>
          <w:szCs w:val="22"/>
        </w:rPr>
      </w:pPr>
    </w:p>
    <w:p w:rsidR="005B50B3" w:rsidRPr="00DD2C03" w:rsidRDefault="00F513CB" w:rsidP="009F2107">
      <w:pPr>
        <w:pStyle w:val="Opstilling-punkttegn"/>
        <w:spacing w:line="276" w:lineRule="auto"/>
        <w:rPr>
          <w:rFonts w:asciiTheme="minorHAnsi" w:hAnsiTheme="minorHAnsi"/>
          <w:sz w:val="22"/>
          <w:szCs w:val="22"/>
        </w:rPr>
      </w:pPr>
      <w:r>
        <w:rPr>
          <w:rFonts w:asciiTheme="minorHAnsi" w:hAnsiTheme="minorHAnsi"/>
          <w:sz w:val="22"/>
          <w:szCs w:val="22"/>
        </w:rPr>
        <w:t>S</w:t>
      </w:r>
      <w:r w:rsidR="005B50B3" w:rsidRPr="00DD2C03">
        <w:rPr>
          <w:rFonts w:asciiTheme="minorHAnsi" w:hAnsiTheme="minorHAnsi"/>
          <w:sz w:val="22"/>
          <w:szCs w:val="22"/>
        </w:rPr>
        <w:t xml:space="preserve">tøtte til en parathedsvurdering, der på en tilgængelig måde giver kommunerne et overblik over paratheden i forhold til arbejdet med forebyggelse af radikalisering samt identificerer fokuspunkter for udvikling af en handlingsplan. </w:t>
      </w:r>
    </w:p>
    <w:p w:rsidR="005B50B3" w:rsidRPr="00DD2C03" w:rsidRDefault="005B50B3" w:rsidP="009F2107">
      <w:pPr>
        <w:pStyle w:val="Opstilling-punkttegn"/>
        <w:numPr>
          <w:ilvl w:val="0"/>
          <w:numId w:val="0"/>
        </w:numPr>
        <w:spacing w:line="276" w:lineRule="auto"/>
        <w:ind w:left="397"/>
        <w:rPr>
          <w:rFonts w:asciiTheme="minorHAnsi" w:hAnsiTheme="minorHAnsi"/>
          <w:sz w:val="22"/>
          <w:szCs w:val="22"/>
        </w:rPr>
      </w:pPr>
    </w:p>
    <w:p w:rsidR="005B50B3" w:rsidRPr="00DD2C03" w:rsidRDefault="00F513CB" w:rsidP="009F2107">
      <w:pPr>
        <w:pStyle w:val="Opstilling-punkttegn"/>
        <w:spacing w:line="276" w:lineRule="auto"/>
        <w:rPr>
          <w:rFonts w:asciiTheme="minorHAnsi" w:hAnsiTheme="minorHAnsi"/>
          <w:sz w:val="22"/>
          <w:szCs w:val="22"/>
        </w:rPr>
      </w:pPr>
      <w:r>
        <w:rPr>
          <w:rFonts w:asciiTheme="minorHAnsi" w:hAnsiTheme="minorHAnsi"/>
          <w:sz w:val="22"/>
          <w:szCs w:val="22"/>
        </w:rPr>
        <w:t>S</w:t>
      </w:r>
      <w:r w:rsidR="005B50B3" w:rsidRPr="00DD2C03">
        <w:rPr>
          <w:rFonts w:asciiTheme="minorHAnsi" w:hAnsiTheme="minorHAnsi"/>
          <w:sz w:val="22"/>
          <w:szCs w:val="22"/>
        </w:rPr>
        <w:t xml:space="preserve">tøtte til at udarbejdelse en </w:t>
      </w:r>
      <w:r w:rsidR="005B50B3">
        <w:rPr>
          <w:rFonts w:asciiTheme="minorHAnsi" w:hAnsiTheme="minorHAnsi"/>
          <w:sz w:val="22"/>
          <w:szCs w:val="22"/>
        </w:rPr>
        <w:t>h</w:t>
      </w:r>
      <w:r w:rsidR="005B50B3" w:rsidRPr="00DD2C03">
        <w:rPr>
          <w:rFonts w:asciiTheme="minorHAnsi" w:hAnsiTheme="minorHAnsi"/>
          <w:sz w:val="22"/>
          <w:szCs w:val="22"/>
        </w:rPr>
        <w:t xml:space="preserve">andlingsplan med bl.a. fokus på den enkelte kommunes strategiske mål, organisering og samarbejde, konkrete indsatser, beredskab ved bekymringssager, evaluering m.v.  </w:t>
      </w:r>
    </w:p>
    <w:p w:rsidR="005B50B3" w:rsidRPr="00DD2C03" w:rsidRDefault="005B50B3" w:rsidP="009F2107">
      <w:pPr>
        <w:pStyle w:val="Opstilling-punkttegn"/>
        <w:numPr>
          <w:ilvl w:val="0"/>
          <w:numId w:val="0"/>
        </w:numPr>
        <w:spacing w:line="276" w:lineRule="auto"/>
        <w:ind w:left="397"/>
        <w:rPr>
          <w:rFonts w:asciiTheme="minorHAnsi" w:hAnsiTheme="minorHAnsi"/>
          <w:sz w:val="22"/>
          <w:szCs w:val="22"/>
        </w:rPr>
      </w:pPr>
    </w:p>
    <w:p w:rsidR="005B50B3" w:rsidRPr="00DD2C03" w:rsidRDefault="00F513CB" w:rsidP="009F2107">
      <w:pPr>
        <w:pStyle w:val="Opstilling-punkttegn"/>
        <w:spacing w:line="276" w:lineRule="auto"/>
        <w:rPr>
          <w:rFonts w:asciiTheme="minorHAnsi" w:hAnsiTheme="minorHAnsi"/>
          <w:sz w:val="22"/>
          <w:szCs w:val="22"/>
        </w:rPr>
      </w:pPr>
      <w:r>
        <w:rPr>
          <w:rFonts w:asciiTheme="minorHAnsi" w:hAnsiTheme="minorHAnsi"/>
          <w:sz w:val="22"/>
          <w:szCs w:val="22"/>
        </w:rPr>
        <w:t>F</w:t>
      </w:r>
      <w:r w:rsidR="005B50B3" w:rsidRPr="00DD2C03">
        <w:rPr>
          <w:rFonts w:asciiTheme="minorHAnsi" w:hAnsiTheme="minorHAnsi"/>
          <w:sz w:val="22"/>
          <w:szCs w:val="22"/>
        </w:rPr>
        <w:t>aglig og processuel støtte til at implementere og eksekvere handlingsplanerne i praksis. Den enkelte kommune vil modtage individuelt tilpasset konsulentbistand med fokus på at udarbejde det nødvendige materiale til udvikling af handlingsplanen, herunder milepælsplan, projektplaner m.v.</w:t>
      </w:r>
    </w:p>
    <w:p w:rsidR="005B50B3" w:rsidRPr="00DD2C03" w:rsidRDefault="005B50B3" w:rsidP="009F2107">
      <w:pPr>
        <w:pStyle w:val="Opstilling-punkttegn"/>
        <w:numPr>
          <w:ilvl w:val="0"/>
          <w:numId w:val="0"/>
        </w:numPr>
        <w:spacing w:line="276" w:lineRule="auto"/>
        <w:ind w:left="397"/>
        <w:rPr>
          <w:rFonts w:asciiTheme="minorHAnsi" w:hAnsiTheme="minorHAnsi"/>
          <w:sz w:val="22"/>
          <w:szCs w:val="22"/>
        </w:rPr>
      </w:pPr>
    </w:p>
    <w:p w:rsidR="005B50B3" w:rsidRPr="00DD2C03" w:rsidRDefault="00F513CB" w:rsidP="009F2107">
      <w:pPr>
        <w:pStyle w:val="Opstilling-punkttegn"/>
        <w:spacing w:line="276" w:lineRule="auto"/>
        <w:rPr>
          <w:rFonts w:asciiTheme="minorHAnsi" w:hAnsiTheme="minorHAnsi"/>
          <w:sz w:val="22"/>
          <w:szCs w:val="22"/>
        </w:rPr>
      </w:pPr>
      <w:r>
        <w:rPr>
          <w:rFonts w:asciiTheme="minorHAnsi" w:hAnsiTheme="minorHAnsi"/>
          <w:sz w:val="22"/>
          <w:szCs w:val="22"/>
        </w:rPr>
        <w:t>D</w:t>
      </w:r>
      <w:r w:rsidR="005B50B3" w:rsidRPr="00DD2C03">
        <w:rPr>
          <w:rFonts w:asciiTheme="minorHAnsi" w:hAnsiTheme="minorHAnsi"/>
          <w:sz w:val="22"/>
          <w:szCs w:val="22"/>
        </w:rPr>
        <w:t>eltage</w:t>
      </w:r>
      <w:r>
        <w:rPr>
          <w:rFonts w:asciiTheme="minorHAnsi" w:hAnsiTheme="minorHAnsi"/>
          <w:sz w:val="22"/>
          <w:szCs w:val="22"/>
        </w:rPr>
        <w:t>lse</w:t>
      </w:r>
      <w:r w:rsidR="005B50B3" w:rsidRPr="00DD2C03">
        <w:rPr>
          <w:rFonts w:asciiTheme="minorHAnsi" w:hAnsiTheme="minorHAnsi"/>
          <w:sz w:val="22"/>
          <w:szCs w:val="22"/>
        </w:rPr>
        <w:t xml:space="preserve"> i tværgående workshops med bl.a. fokus på videndeling og sparring med andre kommuner</w:t>
      </w:r>
      <w:r w:rsidR="00676AA1">
        <w:rPr>
          <w:rFonts w:asciiTheme="minorHAnsi" w:hAnsiTheme="minorHAnsi"/>
          <w:sz w:val="22"/>
          <w:szCs w:val="22"/>
        </w:rPr>
        <w:t>.</w:t>
      </w:r>
      <w:r w:rsidR="005B50B3" w:rsidRPr="00DD2C03">
        <w:rPr>
          <w:rFonts w:asciiTheme="minorHAnsi" w:hAnsiTheme="minorHAnsi"/>
          <w:sz w:val="22"/>
          <w:szCs w:val="22"/>
        </w:rPr>
        <w:t xml:space="preserve"> </w:t>
      </w:r>
    </w:p>
    <w:p w:rsidR="005B50B3" w:rsidRPr="00DD2C03" w:rsidRDefault="005B50B3" w:rsidP="009F2107">
      <w:pPr>
        <w:pStyle w:val="Opstilling-punkttegn"/>
        <w:numPr>
          <w:ilvl w:val="0"/>
          <w:numId w:val="0"/>
        </w:numPr>
        <w:spacing w:line="276" w:lineRule="auto"/>
        <w:ind w:left="397"/>
        <w:rPr>
          <w:rFonts w:asciiTheme="minorHAnsi" w:hAnsiTheme="minorHAnsi"/>
          <w:sz w:val="22"/>
          <w:szCs w:val="22"/>
        </w:rPr>
      </w:pPr>
    </w:p>
    <w:p w:rsidR="005B50B3" w:rsidRPr="00DD2C03" w:rsidRDefault="00F513CB" w:rsidP="009F2107">
      <w:pPr>
        <w:pStyle w:val="Opstilling-punkttegn"/>
        <w:spacing w:line="276" w:lineRule="auto"/>
        <w:rPr>
          <w:rFonts w:asciiTheme="minorHAnsi" w:hAnsiTheme="minorHAnsi"/>
          <w:sz w:val="22"/>
          <w:szCs w:val="22"/>
        </w:rPr>
      </w:pPr>
      <w:r>
        <w:rPr>
          <w:rFonts w:asciiTheme="minorHAnsi" w:hAnsiTheme="minorHAnsi"/>
          <w:sz w:val="22"/>
          <w:szCs w:val="22"/>
        </w:rPr>
        <w:t>D</w:t>
      </w:r>
      <w:r w:rsidR="005B50B3" w:rsidRPr="00DD2C03">
        <w:rPr>
          <w:rFonts w:asciiTheme="minorHAnsi" w:hAnsiTheme="minorHAnsi"/>
          <w:sz w:val="22"/>
          <w:szCs w:val="22"/>
        </w:rPr>
        <w:t>eltage</w:t>
      </w:r>
      <w:r>
        <w:rPr>
          <w:rFonts w:asciiTheme="minorHAnsi" w:hAnsiTheme="minorHAnsi"/>
          <w:sz w:val="22"/>
          <w:szCs w:val="22"/>
        </w:rPr>
        <w:t>lse</w:t>
      </w:r>
      <w:r w:rsidR="005B50B3" w:rsidRPr="00DD2C03">
        <w:rPr>
          <w:rFonts w:asciiTheme="minorHAnsi" w:hAnsiTheme="minorHAnsi"/>
          <w:sz w:val="22"/>
          <w:szCs w:val="22"/>
        </w:rPr>
        <w:t xml:space="preserve"> i undervisningsforløb med bl.a. fokus på at ruste kommunens ledelse og medarbejdere til at arbejde med handlingsplanen i praksis.</w:t>
      </w:r>
      <w:r w:rsidR="003C6C3D">
        <w:rPr>
          <w:rFonts w:asciiTheme="minorHAnsi" w:hAnsiTheme="minorHAnsi"/>
          <w:sz w:val="22"/>
          <w:szCs w:val="22"/>
        </w:rPr>
        <w:t xml:space="preserve"> Dette vil bl.a. involvere scenarietræning med ledere.</w:t>
      </w:r>
      <w:r w:rsidR="005B50B3" w:rsidRPr="00DD2C03">
        <w:rPr>
          <w:rFonts w:asciiTheme="minorHAnsi" w:hAnsiTheme="minorHAnsi"/>
          <w:sz w:val="22"/>
          <w:szCs w:val="22"/>
        </w:rPr>
        <w:t xml:space="preserve"> Målet med undervisningen er også at styrke kommunens tværfaglige og -sektorielle samarbejde. </w:t>
      </w:r>
    </w:p>
    <w:p w:rsidR="005B50B3" w:rsidRPr="00DD2C03" w:rsidRDefault="005B50B3" w:rsidP="009F2107">
      <w:pPr>
        <w:pStyle w:val="Opstilling-punkttegn"/>
        <w:numPr>
          <w:ilvl w:val="0"/>
          <w:numId w:val="0"/>
        </w:numPr>
        <w:spacing w:line="276" w:lineRule="auto"/>
        <w:ind w:left="397"/>
        <w:rPr>
          <w:rFonts w:asciiTheme="minorHAnsi" w:hAnsiTheme="minorHAnsi"/>
          <w:sz w:val="22"/>
          <w:szCs w:val="22"/>
        </w:rPr>
      </w:pPr>
    </w:p>
    <w:p w:rsidR="005B50B3" w:rsidRPr="00DD2C03" w:rsidRDefault="00F513CB" w:rsidP="009F2107">
      <w:pPr>
        <w:pStyle w:val="Opstilling-punkttegn"/>
        <w:spacing w:line="276" w:lineRule="auto"/>
        <w:rPr>
          <w:rFonts w:asciiTheme="minorHAnsi" w:hAnsiTheme="minorHAnsi"/>
          <w:sz w:val="22"/>
          <w:szCs w:val="22"/>
        </w:rPr>
      </w:pPr>
      <w:r>
        <w:rPr>
          <w:rFonts w:asciiTheme="minorHAnsi" w:hAnsiTheme="minorHAnsi"/>
          <w:sz w:val="22"/>
          <w:szCs w:val="22"/>
        </w:rPr>
        <w:t>D</w:t>
      </w:r>
      <w:r w:rsidR="005B50B3" w:rsidRPr="00DD2C03">
        <w:rPr>
          <w:rFonts w:asciiTheme="minorHAnsi" w:hAnsiTheme="minorHAnsi"/>
          <w:sz w:val="22"/>
          <w:szCs w:val="22"/>
        </w:rPr>
        <w:t>igital monitoreringsplatform med løbende ledelsesinformation, der giver kommunen adgang til specifikke fakta om kommunen, hvor de kan følge med i egne resultater, målinger af risikofaktorer og aktiviteter. Informationen kan bl.a. anvendes til at styrke udmøntningen af indsatser i handlingsplanen kommunen</w:t>
      </w:r>
    </w:p>
    <w:p w:rsidR="005B50B3" w:rsidRDefault="005B50B3" w:rsidP="009F2107">
      <w:pPr>
        <w:pStyle w:val="Opstilling-punkttegn"/>
        <w:numPr>
          <w:ilvl w:val="0"/>
          <w:numId w:val="0"/>
        </w:numPr>
        <w:spacing w:line="276" w:lineRule="auto"/>
        <w:ind w:left="397"/>
      </w:pPr>
    </w:p>
    <w:p w:rsidR="005B50B3" w:rsidRPr="009A6792" w:rsidRDefault="005B50B3" w:rsidP="009F2107">
      <w:pPr>
        <w:spacing w:after="0"/>
      </w:pPr>
      <w:r>
        <w:t xml:space="preserve">Det er vigtigt, at den enkelte kommune sikrer en ledelsesmæssig opbakning til udvikling og implementering af handlingsplanen. </w:t>
      </w:r>
    </w:p>
    <w:p w:rsidR="009F2107" w:rsidRDefault="009F2107" w:rsidP="009F2107">
      <w:pPr>
        <w:pStyle w:val="Overskrift1"/>
        <w:spacing w:before="0"/>
        <w:rPr>
          <w:rFonts w:ascii="Calibri" w:hAnsi="Calibri"/>
          <w:sz w:val="32"/>
          <w:szCs w:val="24"/>
        </w:rPr>
      </w:pPr>
      <w:bookmarkStart w:id="19" w:name="_Toc430337389"/>
      <w:bookmarkStart w:id="20" w:name="_Toc479251688"/>
      <w:bookmarkStart w:id="21" w:name="_Toc479251730"/>
      <w:bookmarkStart w:id="22" w:name="_Toc486848518"/>
      <w:bookmarkStart w:id="23" w:name="_Toc486848566"/>
    </w:p>
    <w:p w:rsidR="005B50B3" w:rsidRPr="001716CA" w:rsidRDefault="005B50B3" w:rsidP="009F2107">
      <w:pPr>
        <w:pStyle w:val="Overskrift1"/>
        <w:spacing w:before="0"/>
        <w:rPr>
          <w:rFonts w:ascii="Calibri" w:hAnsi="Calibri"/>
          <w:sz w:val="32"/>
          <w:szCs w:val="24"/>
        </w:rPr>
      </w:pPr>
      <w:bookmarkStart w:id="24" w:name="_Toc487143427"/>
      <w:r>
        <w:rPr>
          <w:rFonts w:ascii="Calibri" w:hAnsi="Calibri"/>
          <w:sz w:val="32"/>
          <w:szCs w:val="24"/>
        </w:rPr>
        <w:t>4</w:t>
      </w:r>
      <w:r w:rsidRPr="001716CA">
        <w:rPr>
          <w:rFonts w:ascii="Calibri" w:hAnsi="Calibri"/>
          <w:sz w:val="32"/>
          <w:szCs w:val="24"/>
        </w:rPr>
        <w:t xml:space="preserve">. </w:t>
      </w:r>
      <w:bookmarkEnd w:id="19"/>
      <w:r w:rsidRPr="001716CA">
        <w:rPr>
          <w:rFonts w:ascii="Calibri" w:hAnsi="Calibri"/>
          <w:sz w:val="32"/>
          <w:szCs w:val="24"/>
        </w:rPr>
        <w:t>Puljens målgruppe</w:t>
      </w:r>
      <w:bookmarkEnd w:id="20"/>
      <w:bookmarkEnd w:id="21"/>
      <w:bookmarkEnd w:id="22"/>
      <w:bookmarkEnd w:id="23"/>
      <w:bookmarkEnd w:id="24"/>
    </w:p>
    <w:p w:rsidR="005B50B3" w:rsidRDefault="00510FD2" w:rsidP="009F2107">
      <w:pPr>
        <w:pStyle w:val="Listeafsnit"/>
        <w:spacing w:line="276" w:lineRule="auto"/>
        <w:ind w:left="0"/>
        <w:rPr>
          <w:rFonts w:asciiTheme="minorHAnsi" w:hAnsiTheme="minorHAnsi"/>
          <w:sz w:val="22"/>
          <w:szCs w:val="22"/>
        </w:rPr>
      </w:pPr>
      <w:bookmarkStart w:id="25" w:name="_Toc430337391"/>
      <w:r>
        <w:rPr>
          <w:rFonts w:asciiTheme="minorHAnsi" w:hAnsiTheme="minorHAnsi"/>
          <w:sz w:val="22"/>
          <w:szCs w:val="22"/>
        </w:rPr>
        <w:t>Målgruppen til p</w:t>
      </w:r>
      <w:r w:rsidR="005B50B3" w:rsidRPr="002306A1">
        <w:rPr>
          <w:rFonts w:asciiTheme="minorHAnsi" w:hAnsiTheme="minorHAnsi"/>
          <w:sz w:val="22"/>
          <w:szCs w:val="22"/>
        </w:rPr>
        <w:t xml:space="preserve">uljen er </w:t>
      </w:r>
      <w:r w:rsidR="005B50B3">
        <w:rPr>
          <w:rFonts w:asciiTheme="minorHAnsi" w:hAnsiTheme="minorHAnsi"/>
          <w:sz w:val="22"/>
          <w:szCs w:val="22"/>
        </w:rPr>
        <w:t>kommuner, der ønsker at styrke indsatsen til forebyggelse af</w:t>
      </w:r>
      <w:r>
        <w:rPr>
          <w:rFonts w:asciiTheme="minorHAnsi" w:hAnsiTheme="minorHAnsi"/>
          <w:sz w:val="22"/>
          <w:szCs w:val="22"/>
        </w:rPr>
        <w:t xml:space="preserve"> radikalisering og ekstremisme gennem udviklin</w:t>
      </w:r>
      <w:r w:rsidR="000041E2">
        <w:rPr>
          <w:rFonts w:asciiTheme="minorHAnsi" w:hAnsiTheme="minorHAnsi"/>
          <w:sz w:val="22"/>
          <w:szCs w:val="22"/>
        </w:rPr>
        <w:t xml:space="preserve">g af en ny eller videreudvikling af eksisterende handlingsplan. </w:t>
      </w:r>
    </w:p>
    <w:p w:rsidR="005B50B3" w:rsidRDefault="000041E2" w:rsidP="009F2107">
      <w:pPr>
        <w:spacing w:after="0"/>
        <w:rPr>
          <w:rFonts w:ascii="Calibri" w:hAnsi="Calibri"/>
        </w:rPr>
      </w:pPr>
      <w:r>
        <w:t>Da puljen har et forebyggende sigte, er det ikke nødvendigt, at kommunerne, der søger puljen</w:t>
      </w:r>
      <w:r w:rsidR="007400A2">
        <w:t>,</w:t>
      </w:r>
      <w:r>
        <w:t xml:space="preserve"> har eksplicitte udfordringer med radikalisering og ekstremisme</w:t>
      </w:r>
      <w:r w:rsidR="00BD1C6A">
        <w:t>.</w:t>
      </w:r>
      <w:bookmarkEnd w:id="25"/>
      <w:r w:rsidR="00FC4B70">
        <w:rPr>
          <w:rFonts w:ascii="Calibri" w:hAnsi="Calibri"/>
        </w:rPr>
        <w:t xml:space="preserve"> </w:t>
      </w:r>
      <w:r w:rsidR="005B50B3" w:rsidRPr="00B76A89">
        <w:rPr>
          <w:rFonts w:ascii="Calibri" w:hAnsi="Calibri"/>
        </w:rPr>
        <w:t xml:space="preserve">Ansøgningen </w:t>
      </w:r>
      <w:r w:rsidR="005B50B3">
        <w:rPr>
          <w:rFonts w:ascii="Calibri" w:hAnsi="Calibri"/>
        </w:rPr>
        <w:t xml:space="preserve">til puljen </w:t>
      </w:r>
      <w:r w:rsidR="005B50B3" w:rsidRPr="00B76A89">
        <w:rPr>
          <w:rFonts w:ascii="Calibri" w:hAnsi="Calibri"/>
        </w:rPr>
        <w:t xml:space="preserve">skal som minimum være underskrevet af en forvaltningschef og gerne flere i samarbejde og/eller en kommunaldirektør eller borgmester. </w:t>
      </w:r>
    </w:p>
    <w:p w:rsidR="005B50B3" w:rsidRDefault="005B50B3" w:rsidP="009F2107">
      <w:pPr>
        <w:spacing w:after="0"/>
        <w:rPr>
          <w:rFonts w:ascii="Calibri" w:hAnsi="Calibri"/>
        </w:rPr>
      </w:pPr>
    </w:p>
    <w:p w:rsidR="005B50B3" w:rsidRDefault="00676AA1" w:rsidP="009F2107">
      <w:pPr>
        <w:pStyle w:val="Overskrift1"/>
        <w:spacing w:before="0"/>
        <w:rPr>
          <w:rFonts w:asciiTheme="minorHAnsi" w:hAnsiTheme="minorHAnsi"/>
          <w:sz w:val="32"/>
        </w:rPr>
      </w:pPr>
      <w:bookmarkStart w:id="26" w:name="_Toc479251690"/>
      <w:bookmarkStart w:id="27" w:name="_Toc479251732"/>
      <w:bookmarkStart w:id="28" w:name="_Toc486848520"/>
      <w:bookmarkStart w:id="29" w:name="_Toc486848568"/>
      <w:bookmarkStart w:id="30" w:name="_Toc487143428"/>
      <w:r>
        <w:rPr>
          <w:rFonts w:asciiTheme="minorHAnsi" w:hAnsiTheme="minorHAnsi"/>
          <w:sz w:val="32"/>
        </w:rPr>
        <w:t>5</w:t>
      </w:r>
      <w:r w:rsidR="005B50B3" w:rsidRPr="001716CA">
        <w:rPr>
          <w:rFonts w:asciiTheme="minorHAnsi" w:hAnsiTheme="minorHAnsi"/>
          <w:sz w:val="32"/>
        </w:rPr>
        <w:t xml:space="preserve">. </w:t>
      </w:r>
      <w:r w:rsidR="005B50B3">
        <w:rPr>
          <w:rFonts w:asciiTheme="minorHAnsi" w:hAnsiTheme="minorHAnsi"/>
          <w:sz w:val="32"/>
        </w:rPr>
        <w:t>Tidsplan</w:t>
      </w:r>
      <w:bookmarkEnd w:id="26"/>
      <w:bookmarkEnd w:id="27"/>
      <w:bookmarkEnd w:id="28"/>
      <w:bookmarkEnd w:id="29"/>
      <w:bookmarkEnd w:id="30"/>
    </w:p>
    <w:p w:rsidR="005B50B3" w:rsidRPr="001716CA" w:rsidRDefault="005B50B3" w:rsidP="009F2107">
      <w:pPr>
        <w:spacing w:after="0"/>
      </w:pPr>
      <w:r>
        <w:t>Tidsplanen vil blive aftalt</w:t>
      </w:r>
      <w:r w:rsidR="00510FD2">
        <w:t xml:space="preserve"> og udarbejdet</w:t>
      </w:r>
      <w:r>
        <w:t xml:space="preserve"> med den enkelte kommune. Alle kommuner forventes imidlertid at deltage på et fælles opstartsmøde. På</w:t>
      </w:r>
      <w:r w:rsidR="009F2107">
        <w:t xml:space="preserve"> opstarts</w:t>
      </w:r>
      <w:r>
        <w:t>mødet forventes deltagelse fra en udpeget kommunal projektleder/tovholder og forvaltningschef.</w:t>
      </w:r>
    </w:p>
    <w:p w:rsidR="009F2107" w:rsidRDefault="009F2107" w:rsidP="009F2107">
      <w:pPr>
        <w:pStyle w:val="Overskrift1"/>
        <w:spacing w:before="0"/>
        <w:rPr>
          <w:rFonts w:asciiTheme="minorHAnsi" w:hAnsiTheme="minorHAnsi"/>
          <w:sz w:val="32"/>
        </w:rPr>
      </w:pPr>
      <w:bookmarkStart w:id="31" w:name="_Toc479251691"/>
      <w:bookmarkStart w:id="32" w:name="_Toc479251733"/>
      <w:bookmarkStart w:id="33" w:name="_Toc486848521"/>
      <w:bookmarkStart w:id="34" w:name="_Toc486848569"/>
    </w:p>
    <w:p w:rsidR="005B50B3" w:rsidRDefault="00676AA1" w:rsidP="009F2107">
      <w:pPr>
        <w:pStyle w:val="Overskrift1"/>
        <w:spacing w:before="0"/>
        <w:rPr>
          <w:rFonts w:asciiTheme="minorHAnsi" w:hAnsiTheme="minorHAnsi"/>
          <w:sz w:val="32"/>
        </w:rPr>
      </w:pPr>
      <w:bookmarkStart w:id="35" w:name="_Toc487143429"/>
      <w:r>
        <w:rPr>
          <w:rFonts w:asciiTheme="minorHAnsi" w:hAnsiTheme="minorHAnsi"/>
          <w:sz w:val="32"/>
        </w:rPr>
        <w:t>6</w:t>
      </w:r>
      <w:r w:rsidR="005B50B3" w:rsidRPr="001716CA">
        <w:rPr>
          <w:rFonts w:asciiTheme="minorHAnsi" w:hAnsiTheme="minorHAnsi"/>
          <w:sz w:val="32"/>
        </w:rPr>
        <w:t>. Forventede resultater</w:t>
      </w:r>
      <w:bookmarkEnd w:id="31"/>
      <w:bookmarkEnd w:id="32"/>
      <w:bookmarkEnd w:id="33"/>
      <w:bookmarkEnd w:id="34"/>
      <w:bookmarkEnd w:id="35"/>
    </w:p>
    <w:p w:rsidR="005B50B3" w:rsidRPr="000C51F9" w:rsidRDefault="005B50B3" w:rsidP="009F2107">
      <w:pPr>
        <w:spacing w:after="0"/>
      </w:pPr>
      <w:r>
        <w:t>Som led i puljen forventes det, at:</w:t>
      </w:r>
    </w:p>
    <w:p w:rsidR="005B50B3" w:rsidRPr="000C51F9" w:rsidRDefault="005B50B3" w:rsidP="009F2107">
      <w:pPr>
        <w:spacing w:after="0"/>
      </w:pPr>
    </w:p>
    <w:p w:rsidR="005B50B3" w:rsidRDefault="005B50B3" w:rsidP="009F2107">
      <w:pPr>
        <w:pStyle w:val="Opstilling-punkttegn"/>
        <w:spacing w:line="276" w:lineRule="auto"/>
        <w:rPr>
          <w:rFonts w:asciiTheme="minorHAnsi" w:hAnsiTheme="minorHAnsi"/>
          <w:sz w:val="22"/>
          <w:szCs w:val="22"/>
        </w:rPr>
      </w:pPr>
      <w:r>
        <w:rPr>
          <w:rFonts w:asciiTheme="minorHAnsi" w:hAnsiTheme="minorHAnsi"/>
          <w:sz w:val="22"/>
          <w:szCs w:val="22"/>
        </w:rPr>
        <w:t>den enkelte deltagerkommune</w:t>
      </w:r>
      <w:r w:rsidRPr="000C51F9">
        <w:rPr>
          <w:rFonts w:asciiTheme="minorHAnsi" w:hAnsiTheme="minorHAnsi"/>
          <w:sz w:val="22"/>
          <w:szCs w:val="22"/>
        </w:rPr>
        <w:t xml:space="preserve"> har</w:t>
      </w:r>
      <w:r w:rsidR="00F513CB">
        <w:rPr>
          <w:rFonts w:asciiTheme="minorHAnsi" w:hAnsiTheme="minorHAnsi"/>
          <w:sz w:val="22"/>
          <w:szCs w:val="22"/>
        </w:rPr>
        <w:t xml:space="preserve"> en færdigudviklet handlingsplan</w:t>
      </w:r>
      <w:r w:rsidRPr="000C51F9">
        <w:rPr>
          <w:rFonts w:asciiTheme="minorHAnsi" w:hAnsiTheme="minorHAnsi"/>
          <w:sz w:val="22"/>
          <w:szCs w:val="22"/>
        </w:rPr>
        <w:t xml:space="preserve"> til forebyggelse af radikalisering og ekstremisme</w:t>
      </w:r>
    </w:p>
    <w:p w:rsidR="005B50B3" w:rsidRDefault="005B50B3" w:rsidP="009F2107">
      <w:pPr>
        <w:pStyle w:val="Opstilling-punkttegn"/>
        <w:numPr>
          <w:ilvl w:val="0"/>
          <w:numId w:val="0"/>
        </w:numPr>
        <w:spacing w:line="276" w:lineRule="auto"/>
        <w:ind w:left="397"/>
        <w:rPr>
          <w:rFonts w:asciiTheme="minorHAnsi" w:hAnsiTheme="minorHAnsi"/>
          <w:sz w:val="22"/>
          <w:szCs w:val="22"/>
        </w:rPr>
      </w:pPr>
    </w:p>
    <w:p w:rsidR="005B50B3" w:rsidRPr="000C51F9" w:rsidRDefault="005B50B3" w:rsidP="009F2107">
      <w:pPr>
        <w:pStyle w:val="Opstilling-punkttegn"/>
        <w:spacing w:line="276" w:lineRule="auto"/>
        <w:rPr>
          <w:rFonts w:asciiTheme="minorHAnsi" w:hAnsiTheme="minorHAnsi"/>
          <w:sz w:val="22"/>
          <w:szCs w:val="22"/>
        </w:rPr>
      </w:pPr>
      <w:r>
        <w:rPr>
          <w:rFonts w:asciiTheme="minorHAnsi" w:hAnsiTheme="minorHAnsi"/>
          <w:sz w:val="22"/>
          <w:szCs w:val="22"/>
        </w:rPr>
        <w:t>der på ledelsesniveau i kommunen sker en forankring af handlingsplanen</w:t>
      </w:r>
    </w:p>
    <w:p w:rsidR="005B50B3" w:rsidRPr="000C51F9" w:rsidRDefault="005B50B3" w:rsidP="009F2107">
      <w:pPr>
        <w:pStyle w:val="Opstilling-punkttegn"/>
        <w:numPr>
          <w:ilvl w:val="0"/>
          <w:numId w:val="0"/>
        </w:numPr>
        <w:spacing w:line="276" w:lineRule="auto"/>
        <w:ind w:left="397"/>
        <w:rPr>
          <w:rFonts w:asciiTheme="minorHAnsi" w:hAnsiTheme="minorHAnsi"/>
          <w:sz w:val="22"/>
          <w:szCs w:val="22"/>
        </w:rPr>
      </w:pPr>
    </w:p>
    <w:p w:rsidR="005B50B3" w:rsidRPr="000C51F9" w:rsidRDefault="005B50B3" w:rsidP="009F2107">
      <w:pPr>
        <w:pStyle w:val="Opstilling-punkttegn"/>
        <w:spacing w:line="276" w:lineRule="auto"/>
        <w:rPr>
          <w:rFonts w:asciiTheme="minorHAnsi" w:hAnsiTheme="minorHAnsi"/>
          <w:sz w:val="22"/>
          <w:szCs w:val="22"/>
        </w:rPr>
      </w:pPr>
      <w:r>
        <w:rPr>
          <w:rFonts w:asciiTheme="minorHAnsi" w:hAnsiTheme="minorHAnsi"/>
          <w:sz w:val="22"/>
          <w:szCs w:val="22"/>
        </w:rPr>
        <w:t xml:space="preserve">der i den deltagende kommune </w:t>
      </w:r>
      <w:r w:rsidRPr="000C51F9">
        <w:rPr>
          <w:rFonts w:asciiTheme="minorHAnsi" w:hAnsiTheme="minorHAnsi"/>
          <w:sz w:val="22"/>
          <w:szCs w:val="22"/>
        </w:rPr>
        <w:t>er bred ejerskab og kendskab til handlingsplanen</w:t>
      </w:r>
    </w:p>
    <w:p w:rsidR="005B50B3" w:rsidRPr="000C51F9" w:rsidRDefault="005B50B3" w:rsidP="009F2107">
      <w:pPr>
        <w:pStyle w:val="Opstilling-punkttegn"/>
        <w:numPr>
          <w:ilvl w:val="0"/>
          <w:numId w:val="0"/>
        </w:numPr>
        <w:spacing w:line="276" w:lineRule="auto"/>
        <w:ind w:left="397"/>
        <w:rPr>
          <w:rFonts w:asciiTheme="minorHAnsi" w:hAnsiTheme="minorHAnsi"/>
          <w:sz w:val="22"/>
          <w:szCs w:val="22"/>
        </w:rPr>
      </w:pPr>
    </w:p>
    <w:p w:rsidR="005B50B3" w:rsidRPr="000C51F9" w:rsidRDefault="005B50B3" w:rsidP="009F2107">
      <w:pPr>
        <w:pStyle w:val="Opstilling-punkttegn"/>
        <w:spacing w:line="276" w:lineRule="auto"/>
        <w:rPr>
          <w:rFonts w:asciiTheme="minorHAnsi" w:hAnsiTheme="minorHAnsi"/>
          <w:sz w:val="22"/>
          <w:szCs w:val="22"/>
        </w:rPr>
      </w:pPr>
      <w:r w:rsidRPr="000C51F9">
        <w:rPr>
          <w:rFonts w:asciiTheme="minorHAnsi" w:hAnsiTheme="minorHAnsi"/>
          <w:sz w:val="22"/>
          <w:szCs w:val="22"/>
        </w:rPr>
        <w:t>der er et styrket tvær</w:t>
      </w:r>
      <w:r>
        <w:rPr>
          <w:rFonts w:asciiTheme="minorHAnsi" w:hAnsiTheme="minorHAnsi"/>
          <w:sz w:val="22"/>
          <w:szCs w:val="22"/>
        </w:rPr>
        <w:t>sektorielt</w:t>
      </w:r>
      <w:r w:rsidRPr="000C51F9">
        <w:rPr>
          <w:rFonts w:asciiTheme="minorHAnsi" w:hAnsiTheme="minorHAnsi"/>
          <w:sz w:val="22"/>
          <w:szCs w:val="22"/>
        </w:rPr>
        <w:t xml:space="preserve"> samarbejde til forebyggelse af radikalisering og ekstremisme i den enkelte kommune</w:t>
      </w:r>
    </w:p>
    <w:p w:rsidR="005B50B3" w:rsidRPr="000C51F9" w:rsidRDefault="005B50B3" w:rsidP="009F2107">
      <w:pPr>
        <w:pStyle w:val="Opstilling-punkttegn"/>
        <w:numPr>
          <w:ilvl w:val="0"/>
          <w:numId w:val="0"/>
        </w:numPr>
        <w:spacing w:line="276" w:lineRule="auto"/>
        <w:ind w:left="397"/>
        <w:rPr>
          <w:rFonts w:asciiTheme="minorHAnsi" w:hAnsiTheme="minorHAnsi"/>
          <w:sz w:val="22"/>
          <w:szCs w:val="22"/>
        </w:rPr>
      </w:pPr>
    </w:p>
    <w:p w:rsidR="005B50B3" w:rsidRDefault="005B50B3" w:rsidP="009F2107">
      <w:pPr>
        <w:pStyle w:val="Opstilling-punkttegn"/>
        <w:spacing w:line="276" w:lineRule="auto"/>
        <w:rPr>
          <w:rFonts w:asciiTheme="minorHAnsi" w:hAnsiTheme="minorHAnsi"/>
          <w:sz w:val="22"/>
          <w:szCs w:val="22"/>
        </w:rPr>
      </w:pPr>
      <w:r>
        <w:rPr>
          <w:rFonts w:asciiTheme="minorHAnsi" w:hAnsiTheme="minorHAnsi"/>
          <w:sz w:val="22"/>
          <w:szCs w:val="22"/>
        </w:rPr>
        <w:t xml:space="preserve">alle relevante </w:t>
      </w:r>
      <w:r w:rsidRPr="000C51F9">
        <w:rPr>
          <w:rFonts w:asciiTheme="minorHAnsi" w:hAnsiTheme="minorHAnsi"/>
          <w:sz w:val="22"/>
          <w:szCs w:val="22"/>
        </w:rPr>
        <w:t>fagpersoner</w:t>
      </w:r>
      <w:r>
        <w:rPr>
          <w:rFonts w:asciiTheme="minorHAnsi" w:hAnsiTheme="minorHAnsi"/>
          <w:sz w:val="22"/>
          <w:szCs w:val="22"/>
        </w:rPr>
        <w:t xml:space="preserve"> i kommunen har kendskab til arbejdsgangen i forhold til bekymringssager</w:t>
      </w:r>
    </w:p>
    <w:p w:rsidR="005B50B3" w:rsidRDefault="005B50B3" w:rsidP="009F2107">
      <w:pPr>
        <w:pStyle w:val="Listeafsnit"/>
        <w:spacing w:line="276" w:lineRule="auto"/>
        <w:rPr>
          <w:rFonts w:asciiTheme="minorHAnsi" w:hAnsiTheme="minorHAnsi"/>
          <w:sz w:val="22"/>
          <w:szCs w:val="22"/>
        </w:rPr>
      </w:pPr>
    </w:p>
    <w:p w:rsidR="005B50B3" w:rsidRDefault="005B50B3" w:rsidP="009F2107">
      <w:pPr>
        <w:pStyle w:val="Opstilling-punkttegn"/>
        <w:spacing w:line="276" w:lineRule="auto"/>
        <w:rPr>
          <w:rFonts w:asciiTheme="minorHAnsi" w:hAnsiTheme="minorHAnsi"/>
          <w:sz w:val="22"/>
          <w:szCs w:val="22"/>
        </w:rPr>
      </w:pPr>
      <w:r>
        <w:rPr>
          <w:rFonts w:asciiTheme="minorHAnsi" w:hAnsiTheme="minorHAnsi"/>
          <w:sz w:val="22"/>
          <w:szCs w:val="22"/>
        </w:rPr>
        <w:t>fagpersoner i kommunen har forståelse for deres faglige kompetence til at forebygge radikalisering og ekstremisme</w:t>
      </w:r>
      <w:r w:rsidRPr="000C51F9">
        <w:rPr>
          <w:rFonts w:asciiTheme="minorHAnsi" w:hAnsiTheme="minorHAnsi"/>
          <w:sz w:val="22"/>
          <w:szCs w:val="22"/>
        </w:rPr>
        <w:t xml:space="preserve"> </w:t>
      </w:r>
    </w:p>
    <w:p w:rsidR="005B50B3" w:rsidRDefault="005B50B3" w:rsidP="009F2107">
      <w:pPr>
        <w:pStyle w:val="Listeafsnit"/>
        <w:spacing w:line="276" w:lineRule="auto"/>
        <w:rPr>
          <w:rFonts w:asciiTheme="minorHAnsi" w:hAnsiTheme="minorHAnsi"/>
          <w:sz w:val="22"/>
          <w:szCs w:val="22"/>
        </w:rPr>
      </w:pPr>
    </w:p>
    <w:p w:rsidR="005B50B3" w:rsidRPr="001716CA" w:rsidRDefault="00676AA1" w:rsidP="009F2107">
      <w:pPr>
        <w:pStyle w:val="Overskrift1"/>
        <w:spacing w:before="0"/>
        <w:rPr>
          <w:rFonts w:ascii="Calibri" w:hAnsi="Calibri"/>
          <w:sz w:val="32"/>
          <w:szCs w:val="24"/>
        </w:rPr>
      </w:pPr>
      <w:bookmarkStart w:id="36" w:name="_Toc430337394"/>
      <w:bookmarkStart w:id="37" w:name="_Toc479251692"/>
      <w:bookmarkStart w:id="38" w:name="_Toc479251734"/>
      <w:bookmarkStart w:id="39" w:name="_Toc486848522"/>
      <w:bookmarkStart w:id="40" w:name="_Toc486848570"/>
      <w:bookmarkStart w:id="41" w:name="_Toc487143430"/>
      <w:r>
        <w:rPr>
          <w:rFonts w:ascii="Calibri" w:hAnsi="Calibri"/>
          <w:sz w:val="32"/>
          <w:szCs w:val="24"/>
        </w:rPr>
        <w:t>7</w:t>
      </w:r>
      <w:r w:rsidR="005B50B3" w:rsidRPr="001716CA">
        <w:rPr>
          <w:rFonts w:ascii="Calibri" w:hAnsi="Calibri"/>
          <w:sz w:val="32"/>
          <w:szCs w:val="24"/>
        </w:rPr>
        <w:t>. Kriterier for tildeling af støtte</w:t>
      </w:r>
      <w:bookmarkEnd w:id="36"/>
      <w:bookmarkEnd w:id="37"/>
      <w:bookmarkEnd w:id="38"/>
      <w:bookmarkEnd w:id="39"/>
      <w:bookmarkEnd w:id="40"/>
      <w:bookmarkEnd w:id="41"/>
    </w:p>
    <w:p w:rsidR="005B50B3" w:rsidRDefault="003C6C3D" w:rsidP="009F2107">
      <w:pPr>
        <w:spacing w:after="0"/>
        <w:rPr>
          <w:rFonts w:ascii="Calibri" w:hAnsi="Calibri"/>
        </w:rPr>
      </w:pPr>
      <w:r>
        <w:rPr>
          <w:rFonts w:ascii="Calibri" w:hAnsi="Calibri"/>
        </w:rPr>
        <w:t>I</w:t>
      </w:r>
      <w:r w:rsidR="005B50B3">
        <w:rPr>
          <w:rFonts w:ascii="Calibri" w:hAnsi="Calibri"/>
        </w:rPr>
        <w:t xml:space="preserve"> vurdering og</w:t>
      </w:r>
      <w:r>
        <w:rPr>
          <w:rFonts w:ascii="Calibri" w:hAnsi="Calibri"/>
        </w:rPr>
        <w:t xml:space="preserve"> udvælgelse af deltagerkommuner vil der</w:t>
      </w:r>
      <w:r w:rsidR="005B50B3">
        <w:rPr>
          <w:rFonts w:ascii="Calibri" w:hAnsi="Calibri"/>
        </w:rPr>
        <w:t xml:space="preserve"> tage</w:t>
      </w:r>
      <w:r>
        <w:rPr>
          <w:rFonts w:ascii="Calibri" w:hAnsi="Calibri"/>
        </w:rPr>
        <w:t>s</w:t>
      </w:r>
      <w:r w:rsidR="005B50B3">
        <w:rPr>
          <w:rFonts w:ascii="Calibri" w:hAnsi="Calibri"/>
        </w:rPr>
        <w:t xml:space="preserve"> udgangspunkt i en helhedsvurdering af den enkelte ansøgning. </w:t>
      </w:r>
    </w:p>
    <w:p w:rsidR="005B50B3" w:rsidRDefault="005B50B3" w:rsidP="009F2107">
      <w:pPr>
        <w:spacing w:after="0"/>
        <w:rPr>
          <w:rFonts w:ascii="Calibri" w:hAnsi="Calibri"/>
        </w:rPr>
      </w:pPr>
    </w:p>
    <w:p w:rsidR="005B50B3" w:rsidRDefault="005B50B3" w:rsidP="009F2107">
      <w:pPr>
        <w:spacing w:after="0"/>
        <w:rPr>
          <w:rFonts w:ascii="Calibri" w:hAnsi="Calibri"/>
        </w:rPr>
      </w:pPr>
      <w:r>
        <w:rPr>
          <w:rFonts w:ascii="Calibri" w:hAnsi="Calibri"/>
        </w:rPr>
        <w:t>Der vil blive lagt på følgende kriterier:</w:t>
      </w:r>
    </w:p>
    <w:p w:rsidR="005B50B3" w:rsidRDefault="005B50B3" w:rsidP="009F2107">
      <w:pPr>
        <w:spacing w:after="0"/>
        <w:rPr>
          <w:rFonts w:ascii="Calibri" w:hAnsi="Calibri"/>
        </w:rPr>
      </w:pPr>
    </w:p>
    <w:p w:rsidR="005B50B3" w:rsidRPr="009F2107" w:rsidRDefault="005B50B3" w:rsidP="009F2107">
      <w:pPr>
        <w:pStyle w:val="Opstilling-punkttegn"/>
        <w:rPr>
          <w:rFonts w:asciiTheme="minorHAnsi" w:hAnsiTheme="minorHAnsi"/>
          <w:sz w:val="22"/>
        </w:rPr>
      </w:pPr>
      <w:r w:rsidRPr="009F2107">
        <w:rPr>
          <w:rFonts w:asciiTheme="minorHAnsi" w:hAnsiTheme="minorHAnsi"/>
          <w:sz w:val="22"/>
        </w:rPr>
        <w:t xml:space="preserve">At ejerskabet til udviklingen af handlingsplanen forankres på strategisk niveau, som minimum hos en forvaltningschef, gerne </w:t>
      </w:r>
      <w:r w:rsidR="002703E4">
        <w:rPr>
          <w:rFonts w:asciiTheme="minorHAnsi" w:hAnsiTheme="minorHAnsi"/>
          <w:sz w:val="22"/>
        </w:rPr>
        <w:t>flere i samarbejde.</w:t>
      </w:r>
      <w:r w:rsidRPr="009F2107">
        <w:rPr>
          <w:rFonts w:asciiTheme="minorHAnsi" w:hAnsiTheme="minorHAnsi"/>
          <w:sz w:val="22"/>
        </w:rPr>
        <w:t xml:space="preserve"> </w:t>
      </w:r>
    </w:p>
    <w:p w:rsidR="009F2107" w:rsidRPr="009F2107" w:rsidRDefault="009F2107" w:rsidP="009F2107">
      <w:pPr>
        <w:pStyle w:val="Opstilling-punkttegn"/>
        <w:numPr>
          <w:ilvl w:val="0"/>
          <w:numId w:val="0"/>
        </w:numPr>
        <w:ind w:left="397"/>
        <w:rPr>
          <w:rFonts w:asciiTheme="minorHAnsi" w:hAnsiTheme="minorHAnsi"/>
          <w:sz w:val="22"/>
        </w:rPr>
      </w:pPr>
    </w:p>
    <w:p w:rsidR="005B50B3" w:rsidRPr="009F2107" w:rsidRDefault="005B50B3" w:rsidP="009F2107">
      <w:pPr>
        <w:pStyle w:val="Opstilling-punkttegn"/>
        <w:rPr>
          <w:rFonts w:asciiTheme="minorHAnsi" w:hAnsiTheme="minorHAnsi"/>
          <w:sz w:val="22"/>
        </w:rPr>
      </w:pPr>
      <w:r w:rsidRPr="009F2107">
        <w:rPr>
          <w:rFonts w:asciiTheme="minorHAnsi" w:hAnsiTheme="minorHAnsi"/>
          <w:sz w:val="22"/>
        </w:rPr>
        <w:t>At der en tovholder/projektleder, der er den gennemgående kontaktperson i projektet og ansvarlig for udarbejdelsen af handlingsplanen</w:t>
      </w:r>
      <w:r w:rsidR="002703E4">
        <w:rPr>
          <w:rFonts w:asciiTheme="minorHAnsi" w:hAnsiTheme="minorHAnsi"/>
          <w:sz w:val="22"/>
        </w:rPr>
        <w:t>.</w:t>
      </w:r>
      <w:r w:rsidRPr="009F2107">
        <w:rPr>
          <w:rFonts w:asciiTheme="minorHAnsi" w:hAnsiTheme="minorHAnsi"/>
          <w:sz w:val="22"/>
        </w:rPr>
        <w:t xml:space="preserve"> </w:t>
      </w:r>
    </w:p>
    <w:p w:rsidR="009F2107" w:rsidRPr="009F2107" w:rsidRDefault="009F2107" w:rsidP="009F2107">
      <w:pPr>
        <w:pStyle w:val="Listeafsnit"/>
        <w:rPr>
          <w:rFonts w:asciiTheme="minorHAnsi" w:hAnsiTheme="minorHAnsi"/>
          <w:sz w:val="22"/>
        </w:rPr>
      </w:pPr>
    </w:p>
    <w:p w:rsidR="005B50B3" w:rsidRPr="009F2107" w:rsidRDefault="005B50B3" w:rsidP="009F2107">
      <w:pPr>
        <w:pStyle w:val="Opstilling-punkttegn"/>
        <w:rPr>
          <w:rFonts w:asciiTheme="minorHAnsi" w:hAnsiTheme="minorHAnsi"/>
          <w:sz w:val="22"/>
        </w:rPr>
      </w:pPr>
      <w:r w:rsidRPr="009F2107">
        <w:rPr>
          <w:rFonts w:asciiTheme="minorHAnsi" w:hAnsiTheme="minorHAnsi"/>
          <w:sz w:val="22"/>
        </w:rPr>
        <w:t>At handlingsplanen organiseres og forankres således</w:t>
      </w:r>
      <w:r w:rsidR="00F513CB">
        <w:rPr>
          <w:rFonts w:asciiTheme="minorHAnsi" w:hAnsiTheme="minorHAnsi"/>
          <w:sz w:val="22"/>
        </w:rPr>
        <w:t>,</w:t>
      </w:r>
      <w:r w:rsidRPr="009F2107">
        <w:rPr>
          <w:rFonts w:asciiTheme="minorHAnsi" w:hAnsiTheme="minorHAnsi"/>
          <w:sz w:val="22"/>
        </w:rPr>
        <w:t xml:space="preserve"> at det gennemføres med et helhedsorienteret fokus og tværsektorielt inddragelse</w:t>
      </w:r>
      <w:r w:rsidR="00E2106C">
        <w:rPr>
          <w:rFonts w:asciiTheme="minorHAnsi" w:hAnsiTheme="minorHAnsi"/>
          <w:sz w:val="22"/>
        </w:rPr>
        <w:t>.</w:t>
      </w:r>
    </w:p>
    <w:p w:rsidR="009F2107" w:rsidRPr="009F2107" w:rsidRDefault="009F2107" w:rsidP="009F2107">
      <w:pPr>
        <w:pStyle w:val="Listeafsnit"/>
        <w:rPr>
          <w:rFonts w:asciiTheme="minorHAnsi" w:hAnsiTheme="minorHAnsi"/>
          <w:sz w:val="22"/>
        </w:rPr>
      </w:pPr>
    </w:p>
    <w:p w:rsidR="005B50B3" w:rsidRPr="009F2107" w:rsidRDefault="005B50B3" w:rsidP="009F2107">
      <w:pPr>
        <w:pStyle w:val="Opstilling-punkttegn"/>
        <w:rPr>
          <w:rFonts w:asciiTheme="minorHAnsi" w:hAnsiTheme="minorHAnsi"/>
          <w:sz w:val="22"/>
        </w:rPr>
      </w:pPr>
      <w:r w:rsidRPr="009F2107">
        <w:rPr>
          <w:rFonts w:asciiTheme="minorHAnsi" w:hAnsiTheme="minorHAnsi"/>
          <w:sz w:val="22"/>
        </w:rPr>
        <w:t>At stille nødvendig og relevant data til rådighed for bl.a. parathedsvurdering og moniteringsværktøj</w:t>
      </w:r>
      <w:r w:rsidR="00E2106C">
        <w:rPr>
          <w:rFonts w:asciiTheme="minorHAnsi" w:hAnsiTheme="minorHAnsi"/>
          <w:sz w:val="22"/>
        </w:rPr>
        <w:t>.</w:t>
      </w:r>
    </w:p>
    <w:p w:rsidR="005B50B3" w:rsidRPr="009F2107" w:rsidRDefault="005B50B3" w:rsidP="009F2107">
      <w:pPr>
        <w:pStyle w:val="Listeafsnit"/>
        <w:spacing w:line="276" w:lineRule="auto"/>
        <w:rPr>
          <w:rFonts w:asciiTheme="minorHAnsi" w:hAnsiTheme="minorHAnsi"/>
          <w:sz w:val="24"/>
          <w:szCs w:val="22"/>
        </w:rPr>
      </w:pPr>
    </w:p>
    <w:p w:rsidR="005B50B3" w:rsidRDefault="005B50B3" w:rsidP="009F2107">
      <w:pPr>
        <w:spacing w:after="0"/>
        <w:rPr>
          <w:rFonts w:ascii="Calibri" w:hAnsi="Calibri"/>
        </w:rPr>
      </w:pPr>
      <w:r>
        <w:rPr>
          <w:rFonts w:ascii="Calibri" w:hAnsi="Calibri"/>
        </w:rPr>
        <w:t>I tildeling af støtte vil der endvidere blive lagt vægt på en sikring af geografisk spredning af deltagende kommuner</w:t>
      </w:r>
      <w:bookmarkStart w:id="42" w:name="_Toc430337400"/>
      <w:r>
        <w:rPr>
          <w:rFonts w:ascii="Calibri" w:hAnsi="Calibri"/>
        </w:rPr>
        <w:t>.</w:t>
      </w:r>
    </w:p>
    <w:p w:rsidR="005B50B3" w:rsidRDefault="005B50B3" w:rsidP="009F2107">
      <w:pPr>
        <w:spacing w:after="0"/>
        <w:rPr>
          <w:rFonts w:ascii="Calibri" w:hAnsi="Calibri"/>
        </w:rPr>
      </w:pPr>
    </w:p>
    <w:p w:rsidR="005B50B3" w:rsidRPr="009708E3" w:rsidRDefault="005B50B3" w:rsidP="009F2107">
      <w:pPr>
        <w:spacing w:after="0"/>
      </w:pPr>
      <w:r w:rsidRPr="009708E3">
        <w:t xml:space="preserve">Ved fordeling af støtte til </w:t>
      </w:r>
      <w:r>
        <w:t>handlingsplanerne</w:t>
      </w:r>
      <w:r w:rsidRPr="009708E3">
        <w:t xml:space="preserve"> vil der blive lagt vægt på</w:t>
      </w:r>
      <w:r>
        <w:t xml:space="preserve"> ansøgers beskrivelse af</w:t>
      </w:r>
      <w:r w:rsidRPr="009708E3">
        <w:t>:</w:t>
      </w:r>
    </w:p>
    <w:p w:rsidR="005B50B3" w:rsidRPr="009708E3" w:rsidRDefault="005B50B3" w:rsidP="009F2107">
      <w:pPr>
        <w:spacing w:after="0"/>
      </w:pPr>
    </w:p>
    <w:p w:rsidR="00EF03D1" w:rsidRDefault="005B50B3" w:rsidP="00EF03D1">
      <w:pPr>
        <w:pStyle w:val="Opstilling-punkttegn"/>
        <w:rPr>
          <w:rFonts w:asciiTheme="minorHAnsi" w:hAnsiTheme="minorHAnsi"/>
          <w:sz w:val="22"/>
        </w:rPr>
      </w:pPr>
      <w:r w:rsidRPr="00EF03D1">
        <w:rPr>
          <w:rFonts w:asciiTheme="minorHAnsi" w:hAnsiTheme="minorHAnsi"/>
          <w:sz w:val="22"/>
        </w:rPr>
        <w:t>Kommunens nuværende, forebyggende strategier</w:t>
      </w:r>
      <w:r w:rsidR="00E2106C">
        <w:rPr>
          <w:rFonts w:asciiTheme="minorHAnsi" w:hAnsiTheme="minorHAnsi"/>
          <w:sz w:val="22"/>
        </w:rPr>
        <w:t>.</w:t>
      </w:r>
    </w:p>
    <w:p w:rsidR="00EF03D1" w:rsidRPr="00EF03D1" w:rsidRDefault="00EF03D1" w:rsidP="00EF03D1">
      <w:pPr>
        <w:pStyle w:val="Opstilling-punkttegn"/>
        <w:numPr>
          <w:ilvl w:val="0"/>
          <w:numId w:val="0"/>
        </w:numPr>
        <w:ind w:left="397"/>
        <w:rPr>
          <w:rFonts w:asciiTheme="minorHAnsi" w:hAnsiTheme="minorHAnsi"/>
          <w:sz w:val="22"/>
        </w:rPr>
      </w:pPr>
    </w:p>
    <w:p w:rsidR="00EF03D1" w:rsidRPr="00EF03D1" w:rsidRDefault="00EF03D1" w:rsidP="00EF03D1">
      <w:pPr>
        <w:pStyle w:val="Opstilling-punkttegn"/>
        <w:rPr>
          <w:rFonts w:asciiTheme="minorHAnsi" w:hAnsiTheme="minorHAnsi"/>
          <w:sz w:val="22"/>
        </w:rPr>
      </w:pPr>
      <w:r>
        <w:rPr>
          <w:rFonts w:asciiTheme="minorHAnsi" w:hAnsiTheme="minorHAnsi"/>
          <w:sz w:val="22"/>
        </w:rPr>
        <w:t>H</w:t>
      </w:r>
      <w:r w:rsidRPr="00EF03D1">
        <w:rPr>
          <w:rFonts w:asciiTheme="minorHAnsi" w:hAnsiTheme="minorHAnsi"/>
          <w:sz w:val="22"/>
        </w:rPr>
        <w:t xml:space="preserve">vordan og hvorfor kommunen oplever et behov for at få styrket deres indsats til forebyggelse, og hvordan en handlingsplan kan bidrage til dette. </w:t>
      </w:r>
    </w:p>
    <w:p w:rsidR="005B50B3" w:rsidRPr="00EF03D1" w:rsidRDefault="005B50B3" w:rsidP="00EF03D1">
      <w:pPr>
        <w:pStyle w:val="Opstilling-punkttegn"/>
        <w:numPr>
          <w:ilvl w:val="0"/>
          <w:numId w:val="0"/>
        </w:numPr>
        <w:ind w:left="397"/>
        <w:rPr>
          <w:rFonts w:asciiTheme="minorHAnsi" w:hAnsiTheme="minorHAnsi"/>
          <w:i/>
          <w:sz w:val="22"/>
        </w:rPr>
      </w:pPr>
    </w:p>
    <w:p w:rsidR="005B50B3" w:rsidRPr="00EF03D1" w:rsidRDefault="005B50B3" w:rsidP="00EF03D1">
      <w:pPr>
        <w:pStyle w:val="Opstilling-punkttegn"/>
        <w:rPr>
          <w:rFonts w:asciiTheme="minorHAnsi" w:hAnsiTheme="minorHAnsi"/>
          <w:sz w:val="22"/>
        </w:rPr>
      </w:pPr>
      <w:r w:rsidRPr="00EF03D1">
        <w:rPr>
          <w:rFonts w:asciiTheme="minorHAnsi" w:hAnsiTheme="minorHAnsi"/>
          <w:sz w:val="22"/>
        </w:rPr>
        <w:t xml:space="preserve">Forventede udbytte ved deltagelse i </w:t>
      </w:r>
      <w:r w:rsidR="00EF03D1" w:rsidRPr="00EF03D1">
        <w:rPr>
          <w:rFonts w:asciiTheme="minorHAnsi" w:hAnsiTheme="minorHAnsi"/>
          <w:sz w:val="22"/>
        </w:rPr>
        <w:t>puljen</w:t>
      </w:r>
      <w:r w:rsidR="00E2106C">
        <w:rPr>
          <w:rFonts w:asciiTheme="minorHAnsi" w:hAnsiTheme="minorHAnsi"/>
          <w:sz w:val="22"/>
        </w:rPr>
        <w:t>.</w:t>
      </w:r>
    </w:p>
    <w:p w:rsidR="005B50B3" w:rsidRPr="00EF03D1" w:rsidRDefault="005B50B3" w:rsidP="00EF03D1">
      <w:pPr>
        <w:pStyle w:val="Opstilling-punkttegn"/>
        <w:numPr>
          <w:ilvl w:val="0"/>
          <w:numId w:val="0"/>
        </w:numPr>
        <w:ind w:left="397"/>
        <w:rPr>
          <w:rFonts w:asciiTheme="minorHAnsi" w:hAnsiTheme="minorHAnsi"/>
          <w:sz w:val="22"/>
        </w:rPr>
      </w:pPr>
    </w:p>
    <w:p w:rsidR="005B50B3" w:rsidRPr="00EF03D1" w:rsidRDefault="005B50B3" w:rsidP="00EF03D1">
      <w:pPr>
        <w:pStyle w:val="Opstilling-punkttegn"/>
        <w:rPr>
          <w:rFonts w:asciiTheme="minorHAnsi" w:hAnsiTheme="minorHAnsi"/>
          <w:sz w:val="22"/>
        </w:rPr>
      </w:pPr>
      <w:r w:rsidRPr="00EF03D1">
        <w:rPr>
          <w:rFonts w:asciiTheme="minorHAnsi" w:hAnsiTheme="minorHAnsi"/>
          <w:sz w:val="22"/>
        </w:rPr>
        <w:t>Inddragelse af fagområder i kommunen og øvrige relevante sektorer i udviklingen af handlingsplanerne.</w:t>
      </w:r>
    </w:p>
    <w:p w:rsidR="009F2107" w:rsidRDefault="009F2107" w:rsidP="009F2107">
      <w:pPr>
        <w:pStyle w:val="Listeafsnit"/>
        <w:rPr>
          <w:rFonts w:asciiTheme="minorHAnsi" w:hAnsiTheme="minorHAnsi"/>
          <w:sz w:val="22"/>
          <w:szCs w:val="22"/>
        </w:rPr>
      </w:pPr>
    </w:p>
    <w:p w:rsidR="009F2107" w:rsidRPr="009C5A94" w:rsidRDefault="009F2107" w:rsidP="009F2107">
      <w:pPr>
        <w:pStyle w:val="Opstilling-punkttegn"/>
        <w:numPr>
          <w:ilvl w:val="0"/>
          <w:numId w:val="0"/>
        </w:numPr>
        <w:spacing w:line="276" w:lineRule="auto"/>
        <w:ind w:left="397"/>
        <w:rPr>
          <w:rFonts w:asciiTheme="minorHAnsi" w:hAnsiTheme="minorHAnsi"/>
          <w:sz w:val="22"/>
          <w:szCs w:val="22"/>
        </w:rPr>
      </w:pPr>
    </w:p>
    <w:p w:rsidR="005B50B3" w:rsidRPr="00546B95" w:rsidRDefault="00676AA1" w:rsidP="009F2107">
      <w:pPr>
        <w:pStyle w:val="Overskrift1"/>
        <w:spacing w:before="0"/>
        <w:rPr>
          <w:rFonts w:asciiTheme="minorHAnsi" w:hAnsiTheme="minorHAnsi"/>
          <w:sz w:val="32"/>
        </w:rPr>
      </w:pPr>
      <w:bookmarkStart w:id="43" w:name="_Toc478631686"/>
      <w:bookmarkStart w:id="44" w:name="_Toc486848523"/>
      <w:bookmarkStart w:id="45" w:name="_Toc486848571"/>
      <w:bookmarkStart w:id="46" w:name="_Toc487143431"/>
      <w:r>
        <w:rPr>
          <w:rFonts w:asciiTheme="minorHAnsi" w:hAnsiTheme="minorHAnsi"/>
          <w:sz w:val="32"/>
        </w:rPr>
        <w:t>8</w:t>
      </w:r>
      <w:r w:rsidR="005B50B3" w:rsidRPr="00546B95">
        <w:rPr>
          <w:rFonts w:asciiTheme="minorHAnsi" w:hAnsiTheme="minorHAnsi"/>
          <w:sz w:val="32"/>
        </w:rPr>
        <w:t>. Krav til dokumentation</w:t>
      </w:r>
      <w:bookmarkEnd w:id="43"/>
      <w:bookmarkEnd w:id="44"/>
      <w:bookmarkEnd w:id="45"/>
      <w:bookmarkEnd w:id="46"/>
    </w:p>
    <w:p w:rsidR="005B50B3" w:rsidRDefault="005B50B3" w:rsidP="009F2107">
      <w:pPr>
        <w:autoSpaceDE w:val="0"/>
        <w:autoSpaceDN w:val="0"/>
        <w:adjustRightInd w:val="0"/>
        <w:spacing w:after="0"/>
        <w:rPr>
          <w:rFonts w:ascii="Calibri" w:hAnsi="Calibri" w:cs="Calibri"/>
        </w:rPr>
      </w:pPr>
      <w:r w:rsidRPr="00AE3309">
        <w:rPr>
          <w:rFonts w:ascii="Calibri" w:hAnsi="Calibri" w:cs="Calibri"/>
        </w:rPr>
        <w:t xml:space="preserve">Puljen indgår i en samlet evaluering af flere initiativer i </w:t>
      </w:r>
      <w:r>
        <w:rPr>
          <w:rFonts w:ascii="Calibri" w:hAnsi="Calibri" w:cs="Calibri"/>
        </w:rPr>
        <w:t>Satspuljeaftalen for 2017</w:t>
      </w:r>
      <w:r w:rsidRPr="00AE3309">
        <w:rPr>
          <w:rFonts w:ascii="Calibri" w:hAnsi="Calibri" w:cs="Calibri"/>
        </w:rPr>
        <w:t>. En ekstern leverandør vil i den sammenhæng stå for at evaluere nærværende initiativ. Det forventes, at ansøgerne samarbejder med evaluator</w:t>
      </w:r>
      <w:r w:rsidR="007400A2">
        <w:rPr>
          <w:rFonts w:ascii="Calibri" w:hAnsi="Calibri" w:cs="Calibri"/>
        </w:rPr>
        <w:t>.</w:t>
      </w:r>
      <w:r w:rsidRPr="00AE3309">
        <w:rPr>
          <w:rFonts w:ascii="Calibri" w:hAnsi="Calibri" w:cs="Calibri"/>
        </w:rPr>
        <w:t xml:space="preserve"> </w:t>
      </w:r>
    </w:p>
    <w:p w:rsidR="005B50B3" w:rsidRDefault="005B50B3" w:rsidP="009F2107">
      <w:pPr>
        <w:autoSpaceDE w:val="0"/>
        <w:autoSpaceDN w:val="0"/>
        <w:adjustRightInd w:val="0"/>
        <w:spacing w:after="0"/>
        <w:rPr>
          <w:rFonts w:ascii="Calibri" w:hAnsi="Calibri" w:cs="Calibri"/>
        </w:rPr>
      </w:pPr>
    </w:p>
    <w:p w:rsidR="005B50B3" w:rsidRPr="001D2756" w:rsidRDefault="00676AA1" w:rsidP="009F2107">
      <w:pPr>
        <w:pStyle w:val="Overskrift1"/>
        <w:spacing w:before="0"/>
        <w:rPr>
          <w:rFonts w:asciiTheme="minorHAnsi" w:hAnsiTheme="minorHAnsi"/>
        </w:rPr>
      </w:pPr>
      <w:bookmarkStart w:id="47" w:name="_Toc479251693"/>
      <w:bookmarkStart w:id="48" w:name="_Toc479251735"/>
      <w:bookmarkStart w:id="49" w:name="_Toc486848524"/>
      <w:bookmarkStart w:id="50" w:name="_Toc486848572"/>
      <w:bookmarkStart w:id="51" w:name="_Toc487143432"/>
      <w:r>
        <w:rPr>
          <w:rFonts w:asciiTheme="minorHAnsi" w:hAnsiTheme="minorHAnsi"/>
        </w:rPr>
        <w:t>9</w:t>
      </w:r>
      <w:r w:rsidR="005B50B3" w:rsidRPr="001D2756">
        <w:rPr>
          <w:rFonts w:asciiTheme="minorHAnsi" w:hAnsiTheme="minorHAnsi"/>
        </w:rPr>
        <w:t>. Praktiske oplysninger</w:t>
      </w:r>
      <w:bookmarkEnd w:id="42"/>
      <w:bookmarkEnd w:id="47"/>
      <w:bookmarkEnd w:id="48"/>
      <w:bookmarkEnd w:id="49"/>
      <w:bookmarkEnd w:id="50"/>
      <w:bookmarkEnd w:id="51"/>
    </w:p>
    <w:p w:rsidR="005B50B3" w:rsidRPr="00B76A89" w:rsidRDefault="005B50B3" w:rsidP="009F2107">
      <w:pPr>
        <w:spacing w:after="0"/>
        <w:rPr>
          <w:rFonts w:ascii="Calibri" w:hAnsi="Calibri"/>
        </w:rPr>
      </w:pPr>
      <w:r w:rsidRPr="00B76A89">
        <w:rPr>
          <w:rFonts w:ascii="Calibri" w:hAnsi="Calibri"/>
          <w:b/>
        </w:rPr>
        <w:t xml:space="preserve">Ansøgningsfristen er den </w:t>
      </w:r>
      <w:r w:rsidR="00FC4B70" w:rsidRPr="00FC4B70">
        <w:rPr>
          <w:rFonts w:ascii="Calibri" w:hAnsi="Calibri"/>
          <w:b/>
        </w:rPr>
        <w:t>25</w:t>
      </w:r>
      <w:r w:rsidR="00FC4B70">
        <w:rPr>
          <w:rFonts w:ascii="Calibri" w:hAnsi="Calibri"/>
          <w:b/>
        </w:rPr>
        <w:t>.</w:t>
      </w:r>
      <w:r w:rsidRPr="00FC4B70">
        <w:rPr>
          <w:rFonts w:ascii="Calibri" w:hAnsi="Calibri"/>
          <w:b/>
        </w:rPr>
        <w:t xml:space="preserve"> august 2017</w:t>
      </w:r>
      <w:r w:rsidRPr="00B76A89">
        <w:rPr>
          <w:rFonts w:ascii="Calibri" w:hAnsi="Calibri"/>
          <w:b/>
        </w:rPr>
        <w:t xml:space="preserve">. </w:t>
      </w:r>
      <w:r w:rsidRPr="007400A2">
        <w:rPr>
          <w:rFonts w:ascii="Calibri" w:hAnsi="Calibri"/>
        </w:rPr>
        <w:t>Efter</w:t>
      </w:r>
      <w:r w:rsidRPr="00B76A89">
        <w:rPr>
          <w:rFonts w:ascii="Calibri" w:hAnsi="Calibri"/>
        </w:rPr>
        <w:t xml:space="preserve"> denne dato vil ansøgningen ikke blive behandlet. Ansøgerne kan forvente svar på </w:t>
      </w:r>
      <w:r w:rsidRPr="007400A2">
        <w:rPr>
          <w:rFonts w:ascii="Calibri" w:hAnsi="Calibri"/>
        </w:rPr>
        <w:t>ansøgningen snarest muligt og i tilpas</w:t>
      </w:r>
      <w:r>
        <w:rPr>
          <w:rFonts w:ascii="Calibri" w:hAnsi="Calibri"/>
          <w:color w:val="000000" w:themeColor="text1"/>
        </w:rPr>
        <w:t xml:space="preserve"> tid efter udløb af ansøgningsfristen til, at planlægning af evt. deltagelse på opstartsmødet er muligt.</w:t>
      </w:r>
    </w:p>
    <w:p w:rsidR="005B50B3" w:rsidRPr="00B76A89" w:rsidRDefault="005B50B3" w:rsidP="009F2107">
      <w:pPr>
        <w:spacing w:after="0"/>
        <w:rPr>
          <w:rFonts w:ascii="Calibri" w:hAnsi="Calibri"/>
        </w:rPr>
      </w:pPr>
    </w:p>
    <w:p w:rsidR="005B50B3" w:rsidRPr="00B76A89" w:rsidRDefault="005B50B3" w:rsidP="009F2107">
      <w:pPr>
        <w:spacing w:after="0"/>
        <w:rPr>
          <w:rFonts w:ascii="Calibri" w:hAnsi="Calibri"/>
        </w:rPr>
      </w:pPr>
      <w:r w:rsidRPr="00B76A89">
        <w:rPr>
          <w:rFonts w:ascii="Calibri" w:hAnsi="Calibri"/>
          <w:b/>
          <w:i/>
        </w:rPr>
        <w:t>Faglige spørgsmål</w:t>
      </w:r>
      <w:r w:rsidRPr="00B76A89">
        <w:rPr>
          <w:rFonts w:ascii="Calibri" w:hAnsi="Calibri"/>
        </w:rPr>
        <w:t xml:space="preserve"> om puljen kan stilles til </w:t>
      </w:r>
      <w:r w:rsidRPr="007206F8">
        <w:rPr>
          <w:rFonts w:ascii="Calibri" w:hAnsi="Calibri"/>
        </w:rPr>
        <w:t xml:space="preserve">Ayse Göksu </w:t>
      </w:r>
      <w:r>
        <w:rPr>
          <w:rFonts w:ascii="Calibri" w:hAnsi="Calibri"/>
        </w:rPr>
        <w:t xml:space="preserve">på e-mail </w:t>
      </w:r>
      <w:hyperlink r:id="rId11" w:history="1">
        <w:r w:rsidRPr="00553224">
          <w:rPr>
            <w:rStyle w:val="Hyperlink"/>
            <w:rFonts w:ascii="Calibri" w:hAnsi="Calibri"/>
          </w:rPr>
          <w:t>aysg@siri.dk</w:t>
        </w:r>
      </w:hyperlink>
      <w:r>
        <w:rPr>
          <w:rFonts w:ascii="Calibri" w:hAnsi="Calibri"/>
        </w:rPr>
        <w:t xml:space="preserve"> eller Anders Bo Christensen på </w:t>
      </w:r>
      <w:hyperlink r:id="rId12" w:history="1">
        <w:r w:rsidRPr="00B95EEC">
          <w:rPr>
            <w:rStyle w:val="Hyperlink"/>
            <w:rFonts w:ascii="Calibri" w:hAnsi="Calibri"/>
          </w:rPr>
          <w:t>abc@siri.dk</w:t>
        </w:r>
      </w:hyperlink>
      <w:r>
        <w:rPr>
          <w:rFonts w:ascii="Calibri" w:hAnsi="Calibri"/>
        </w:rPr>
        <w:t xml:space="preserve"> </w:t>
      </w:r>
      <w:r w:rsidRPr="00B76A89">
        <w:rPr>
          <w:rFonts w:ascii="Calibri" w:hAnsi="Calibri"/>
          <w:color w:val="FF0000"/>
        </w:rPr>
        <w:t xml:space="preserve">  </w:t>
      </w:r>
    </w:p>
    <w:p w:rsidR="005B50B3" w:rsidRPr="00B76A89" w:rsidRDefault="005B50B3" w:rsidP="009F2107">
      <w:pPr>
        <w:spacing w:after="0"/>
        <w:rPr>
          <w:rFonts w:ascii="Calibri" w:hAnsi="Calibri"/>
        </w:rPr>
      </w:pPr>
    </w:p>
    <w:p w:rsidR="005B50B3" w:rsidRPr="00B76A89" w:rsidRDefault="005B50B3" w:rsidP="009F2107">
      <w:pPr>
        <w:spacing w:after="0"/>
        <w:rPr>
          <w:rFonts w:ascii="Calibri" w:hAnsi="Calibri"/>
          <w:b/>
        </w:rPr>
      </w:pPr>
      <w:r w:rsidRPr="00B76A89">
        <w:rPr>
          <w:rFonts w:ascii="Calibri" w:hAnsi="Calibri"/>
          <w:b/>
          <w:i/>
        </w:rPr>
        <w:t>Spørgsmål om administration</w:t>
      </w:r>
      <w:r w:rsidRPr="00B76A89">
        <w:rPr>
          <w:rFonts w:ascii="Calibri" w:hAnsi="Calibri"/>
        </w:rPr>
        <w:t xml:space="preserve"> af puljen behandles af Økonomi, Kontrol og Tilskud i Styrelsen for International Rekruttering og Integration. Spørgsmål kan sendes til e-mail </w:t>
      </w:r>
      <w:hyperlink r:id="rId13" w:history="1">
        <w:r w:rsidRPr="00B76A89">
          <w:rPr>
            <w:rStyle w:val="Hyperlink"/>
            <w:rFonts w:ascii="Calibri" w:hAnsi="Calibri"/>
          </w:rPr>
          <w:t>pulje@siri.dk</w:t>
        </w:r>
      </w:hyperlink>
      <w:r w:rsidRPr="00B76A89">
        <w:rPr>
          <w:rFonts w:ascii="Calibri" w:hAnsi="Calibri"/>
        </w:rPr>
        <w:t xml:space="preserve">. Ansøgningsskema findes på ministeriets hjemmeside </w:t>
      </w:r>
      <w:hyperlink r:id="rId14" w:history="1">
        <w:r w:rsidRPr="00B76A89">
          <w:rPr>
            <w:rStyle w:val="Hyperlink"/>
            <w:rFonts w:ascii="Calibri" w:hAnsi="Calibri"/>
          </w:rPr>
          <w:t>www.uim.dk</w:t>
        </w:r>
      </w:hyperlink>
      <w:r w:rsidRPr="00B76A89">
        <w:rPr>
          <w:rFonts w:ascii="Calibri" w:hAnsi="Calibri"/>
        </w:rPr>
        <w:t xml:space="preserve">. Skemaerne skal udfyldes elektronisk og sendes til </w:t>
      </w:r>
      <w:hyperlink r:id="rId15" w:history="1">
        <w:r w:rsidRPr="00B76A89">
          <w:rPr>
            <w:rStyle w:val="Hyperlink"/>
            <w:rFonts w:ascii="Calibri" w:hAnsi="Calibri"/>
          </w:rPr>
          <w:t>pulje@siri.dk</w:t>
        </w:r>
      </w:hyperlink>
      <w:r w:rsidRPr="00B76A89">
        <w:rPr>
          <w:rFonts w:ascii="Calibri" w:hAnsi="Calibri"/>
        </w:rPr>
        <w:t xml:space="preserve">. Mærk ansøgningen ”Ansøgning – Kommunale </w:t>
      </w:r>
      <w:r w:rsidRPr="00B76A89">
        <w:rPr>
          <w:rFonts w:ascii="Calibri" w:hAnsi="Calibri"/>
          <w:color w:val="000000" w:themeColor="text1"/>
        </w:rPr>
        <w:t>handlingsplaner, § 14.69.04.20”.</w:t>
      </w:r>
    </w:p>
    <w:p w:rsidR="00CD2351" w:rsidRDefault="00034218" w:rsidP="009F2107">
      <w:pPr>
        <w:spacing w:after="0"/>
      </w:pPr>
    </w:p>
    <w:p w:rsidR="009F2107" w:rsidRDefault="009F2107">
      <w:pPr>
        <w:spacing w:after="0"/>
      </w:pPr>
    </w:p>
    <w:sectPr w:rsidR="009F2107">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0C5" w:rsidRDefault="000470C5" w:rsidP="00BD1C6A">
      <w:pPr>
        <w:spacing w:after="0" w:line="240" w:lineRule="auto"/>
      </w:pPr>
      <w:r>
        <w:separator/>
      </w:r>
    </w:p>
  </w:endnote>
  <w:endnote w:type="continuationSeparator" w:id="0">
    <w:p w:rsidR="000470C5" w:rsidRDefault="000470C5" w:rsidP="00BD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22336"/>
      <w:docPartObj>
        <w:docPartGallery w:val="Page Numbers (Bottom of Page)"/>
        <w:docPartUnique/>
      </w:docPartObj>
    </w:sdtPr>
    <w:sdtEndPr/>
    <w:sdtContent>
      <w:p w:rsidR="00BD1C6A" w:rsidRDefault="00BD1C6A">
        <w:pPr>
          <w:pStyle w:val="Sidefod"/>
          <w:jc w:val="right"/>
        </w:pPr>
        <w:r>
          <w:fldChar w:fldCharType="begin"/>
        </w:r>
        <w:r>
          <w:instrText>PAGE   \* MERGEFORMAT</w:instrText>
        </w:r>
        <w:r>
          <w:fldChar w:fldCharType="separate"/>
        </w:r>
        <w:r w:rsidR="00034218">
          <w:rPr>
            <w:noProof/>
          </w:rPr>
          <w:t>1</w:t>
        </w:r>
        <w:r>
          <w:fldChar w:fldCharType="end"/>
        </w:r>
      </w:p>
    </w:sdtContent>
  </w:sdt>
  <w:p w:rsidR="00BD1C6A" w:rsidRDefault="00BD1C6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0C5" w:rsidRDefault="000470C5" w:rsidP="00BD1C6A">
      <w:pPr>
        <w:spacing w:after="0" w:line="240" w:lineRule="auto"/>
      </w:pPr>
      <w:r>
        <w:separator/>
      </w:r>
    </w:p>
  </w:footnote>
  <w:footnote w:type="continuationSeparator" w:id="0">
    <w:p w:rsidR="000470C5" w:rsidRDefault="000470C5" w:rsidP="00BD1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E048C"/>
    <w:multiLevelType w:val="multilevel"/>
    <w:tmpl w:val="2F182364"/>
    <w:lvl w:ilvl="0">
      <w:start w:val="1"/>
      <w:numFmt w:val="decimal"/>
      <w:pStyle w:val="Opstilling-talellerbogst"/>
      <w:lvlText w:val="%1."/>
      <w:lvlJc w:val="left"/>
      <w:pPr>
        <w:ind w:left="737" w:hanging="737"/>
      </w:pPr>
      <w:rPr>
        <w:rFonts w:cs="Times New Roman" w:hint="default"/>
        <w:b/>
      </w:rPr>
    </w:lvl>
    <w:lvl w:ilvl="1">
      <w:start w:val="1"/>
      <w:numFmt w:val="decimal"/>
      <w:lvlText w:val="%1.%2."/>
      <w:lvlJc w:val="left"/>
      <w:pPr>
        <w:ind w:left="737" w:hanging="737"/>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1021" w:hanging="1021"/>
      </w:pPr>
      <w:rPr>
        <w:rFonts w:cs="Times New Roman" w:hint="default"/>
      </w:rPr>
    </w:lvl>
    <w:lvl w:ilvl="5">
      <w:start w:val="1"/>
      <w:numFmt w:val="decimal"/>
      <w:lvlText w:val="%1.%2.%3.%4.%5.%6."/>
      <w:lvlJc w:val="left"/>
      <w:pPr>
        <w:ind w:left="1134" w:hanging="1134"/>
      </w:pPr>
      <w:rPr>
        <w:rFonts w:cs="Times New Roman" w:hint="default"/>
      </w:rPr>
    </w:lvl>
    <w:lvl w:ilvl="6">
      <w:start w:val="1"/>
      <w:numFmt w:val="decimal"/>
      <w:lvlText w:val="%1.%2.%3.%4.%5.%6.%7."/>
      <w:lvlJc w:val="left"/>
      <w:pPr>
        <w:ind w:left="1304" w:hanging="1304"/>
      </w:pPr>
      <w:rPr>
        <w:rFonts w:cs="Times New Roman" w:hint="default"/>
      </w:rPr>
    </w:lvl>
    <w:lvl w:ilvl="7">
      <w:start w:val="1"/>
      <w:numFmt w:val="decimal"/>
      <w:lvlText w:val="%1.%2.%3.%4.%5.%6.%7.%8."/>
      <w:lvlJc w:val="left"/>
      <w:pPr>
        <w:ind w:left="1418" w:hanging="1418"/>
      </w:pPr>
      <w:rPr>
        <w:rFonts w:cs="Times New Roman" w:hint="default"/>
      </w:rPr>
    </w:lvl>
    <w:lvl w:ilvl="8">
      <w:start w:val="1"/>
      <w:numFmt w:val="decimal"/>
      <w:lvlText w:val="%1.%2.%3.%4.%5.%6.%7.%8.%9."/>
      <w:lvlJc w:val="left"/>
      <w:pPr>
        <w:ind w:left="1588" w:hanging="1588"/>
      </w:pPr>
      <w:rPr>
        <w:rFonts w:cs="Times New Roman" w:hint="default"/>
      </w:rPr>
    </w:lvl>
  </w:abstractNum>
  <w:abstractNum w:abstractNumId="1">
    <w:nsid w:val="562C0F26"/>
    <w:multiLevelType w:val="multilevel"/>
    <w:tmpl w:val="B3F4067E"/>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color w:val="auto"/>
      </w:rPr>
    </w:lvl>
  </w:abstractNum>
  <w:abstractNum w:abstractNumId="2">
    <w:nsid w:val="70105625"/>
    <w:multiLevelType w:val="hybridMultilevel"/>
    <w:tmpl w:val="43D46C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753962EC"/>
    <w:multiLevelType w:val="multilevel"/>
    <w:tmpl w:val="2D5EEFF6"/>
    <w:lvl w:ilvl="0">
      <w:start w:val="1"/>
      <w:numFmt w:val="bullet"/>
      <w:pStyle w:val="Opstilling-punkttegn"/>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color w:val="auto"/>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B3"/>
    <w:rsid w:val="000041E2"/>
    <w:rsid w:val="00011B35"/>
    <w:rsid w:val="00034218"/>
    <w:rsid w:val="000470C5"/>
    <w:rsid w:val="000646D1"/>
    <w:rsid w:val="00136B9D"/>
    <w:rsid w:val="00153A28"/>
    <w:rsid w:val="001C1A54"/>
    <w:rsid w:val="002703E4"/>
    <w:rsid w:val="002B12E7"/>
    <w:rsid w:val="003045E5"/>
    <w:rsid w:val="0031005C"/>
    <w:rsid w:val="00316A62"/>
    <w:rsid w:val="00330011"/>
    <w:rsid w:val="003378CB"/>
    <w:rsid w:val="00390FF2"/>
    <w:rsid w:val="003C13F9"/>
    <w:rsid w:val="003C6C3D"/>
    <w:rsid w:val="003D53AB"/>
    <w:rsid w:val="00486FA1"/>
    <w:rsid w:val="004C59C3"/>
    <w:rsid w:val="004C6525"/>
    <w:rsid w:val="00500ACC"/>
    <w:rsid w:val="00510FD2"/>
    <w:rsid w:val="005B50B3"/>
    <w:rsid w:val="00624F7B"/>
    <w:rsid w:val="00676AA1"/>
    <w:rsid w:val="006A2CE4"/>
    <w:rsid w:val="006B3DDB"/>
    <w:rsid w:val="006B77A4"/>
    <w:rsid w:val="006E7D19"/>
    <w:rsid w:val="007400A2"/>
    <w:rsid w:val="00745DDE"/>
    <w:rsid w:val="00772560"/>
    <w:rsid w:val="00795C2A"/>
    <w:rsid w:val="007C7D12"/>
    <w:rsid w:val="007F1C0F"/>
    <w:rsid w:val="008231CE"/>
    <w:rsid w:val="00842B57"/>
    <w:rsid w:val="00861343"/>
    <w:rsid w:val="00875081"/>
    <w:rsid w:val="00887FFB"/>
    <w:rsid w:val="008E6DE5"/>
    <w:rsid w:val="008F6F52"/>
    <w:rsid w:val="00900963"/>
    <w:rsid w:val="00903CBD"/>
    <w:rsid w:val="00921F2C"/>
    <w:rsid w:val="00956674"/>
    <w:rsid w:val="00993715"/>
    <w:rsid w:val="009F2107"/>
    <w:rsid w:val="009F3BA1"/>
    <w:rsid w:val="00A0407D"/>
    <w:rsid w:val="00A97C1B"/>
    <w:rsid w:val="00AF6AA6"/>
    <w:rsid w:val="00BD1C6A"/>
    <w:rsid w:val="00C403EF"/>
    <w:rsid w:val="00C6558C"/>
    <w:rsid w:val="00DA298E"/>
    <w:rsid w:val="00DC3F5A"/>
    <w:rsid w:val="00DE39B8"/>
    <w:rsid w:val="00E13A1B"/>
    <w:rsid w:val="00E2106C"/>
    <w:rsid w:val="00E367A5"/>
    <w:rsid w:val="00EE37F6"/>
    <w:rsid w:val="00EF03D1"/>
    <w:rsid w:val="00F513CB"/>
    <w:rsid w:val="00F600A1"/>
    <w:rsid w:val="00FB59AD"/>
    <w:rsid w:val="00FC4B70"/>
    <w:rsid w:val="00FE2B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9"/>
    <w:qFormat/>
    <w:rsid w:val="005B50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9"/>
    <w:qFormat/>
    <w:rsid w:val="005B50B3"/>
    <w:pPr>
      <w:keepNext/>
      <w:keepLines/>
      <w:spacing w:before="260" w:after="0" w:line="260" w:lineRule="atLeast"/>
      <w:contextualSpacing/>
      <w:outlineLvl w:val="1"/>
    </w:pPr>
    <w:rPr>
      <w:rFonts w:ascii="Georgia" w:eastAsia="MS Gothic" w:hAnsi="Georgia" w:cs="Times New Roman"/>
      <w:b/>
      <w:bCs/>
      <w:sz w:val="20"/>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5B50B3"/>
    <w:rPr>
      <w:rFonts w:asciiTheme="majorHAnsi" w:eastAsiaTheme="majorEastAsia" w:hAnsiTheme="majorHAnsi" w:cstheme="majorBidi"/>
      <w:b/>
      <w:bCs/>
      <w:color w:val="365F91" w:themeColor="accent1" w:themeShade="BF"/>
      <w:sz w:val="28"/>
      <w:szCs w:val="28"/>
    </w:rPr>
  </w:style>
  <w:style w:type="paragraph" w:styleId="Overskrift">
    <w:name w:val="TOC Heading"/>
    <w:basedOn w:val="Overskrift1"/>
    <w:next w:val="Normal"/>
    <w:uiPriority w:val="39"/>
    <w:unhideWhenUsed/>
    <w:qFormat/>
    <w:rsid w:val="005B50B3"/>
    <w:pPr>
      <w:outlineLvl w:val="9"/>
    </w:pPr>
    <w:rPr>
      <w:lang w:eastAsia="da-DK"/>
    </w:rPr>
  </w:style>
  <w:style w:type="paragraph" w:styleId="Markeringsbobletekst">
    <w:name w:val="Balloon Text"/>
    <w:basedOn w:val="Normal"/>
    <w:link w:val="MarkeringsbobletekstTegn"/>
    <w:uiPriority w:val="99"/>
    <w:semiHidden/>
    <w:unhideWhenUsed/>
    <w:rsid w:val="005B50B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50B3"/>
    <w:rPr>
      <w:rFonts w:ascii="Tahoma" w:hAnsi="Tahoma" w:cs="Tahoma"/>
      <w:sz w:val="16"/>
      <w:szCs w:val="16"/>
    </w:rPr>
  </w:style>
  <w:style w:type="character" w:customStyle="1" w:styleId="Overskrift2Tegn">
    <w:name w:val="Overskrift 2 Tegn"/>
    <w:basedOn w:val="Standardskrifttypeiafsnit"/>
    <w:link w:val="Overskrift2"/>
    <w:uiPriority w:val="99"/>
    <w:rsid w:val="005B50B3"/>
    <w:rPr>
      <w:rFonts w:ascii="Georgia" w:eastAsia="MS Gothic" w:hAnsi="Georgia" w:cs="Times New Roman"/>
      <w:b/>
      <w:bCs/>
      <w:sz w:val="20"/>
      <w:szCs w:val="26"/>
    </w:rPr>
  </w:style>
  <w:style w:type="paragraph" w:styleId="Opstilling-talellerbogst">
    <w:name w:val="List Number"/>
    <w:basedOn w:val="Normal"/>
    <w:uiPriority w:val="99"/>
    <w:rsid w:val="005B50B3"/>
    <w:pPr>
      <w:numPr>
        <w:numId w:val="2"/>
      </w:numPr>
      <w:spacing w:after="0" w:line="260" w:lineRule="atLeast"/>
      <w:contextualSpacing/>
    </w:pPr>
    <w:rPr>
      <w:rFonts w:ascii="Georgia" w:eastAsia="Times New Roman" w:hAnsi="Georgia" w:cs="Times New Roman"/>
      <w:sz w:val="20"/>
      <w:szCs w:val="20"/>
    </w:rPr>
  </w:style>
  <w:style w:type="paragraph" w:styleId="Listeafsnit">
    <w:name w:val="List Paragraph"/>
    <w:basedOn w:val="Normal"/>
    <w:link w:val="ListeafsnitTegn"/>
    <w:uiPriority w:val="34"/>
    <w:qFormat/>
    <w:rsid w:val="005B50B3"/>
    <w:pPr>
      <w:spacing w:after="0" w:line="260" w:lineRule="atLeast"/>
      <w:ind w:left="720"/>
      <w:contextualSpacing/>
    </w:pPr>
    <w:rPr>
      <w:rFonts w:ascii="Georgia" w:eastAsia="Times New Roman" w:hAnsi="Georgia" w:cs="Times New Roman"/>
      <w:sz w:val="20"/>
      <w:szCs w:val="20"/>
    </w:rPr>
  </w:style>
  <w:style w:type="paragraph" w:styleId="Opstilling-punkttegn">
    <w:name w:val="List Bullet"/>
    <w:basedOn w:val="Normal"/>
    <w:uiPriority w:val="99"/>
    <w:rsid w:val="005B50B3"/>
    <w:pPr>
      <w:numPr>
        <w:numId w:val="1"/>
      </w:numPr>
      <w:spacing w:after="0" w:line="260" w:lineRule="atLeast"/>
      <w:contextualSpacing/>
    </w:pPr>
    <w:rPr>
      <w:rFonts w:ascii="Georgia" w:eastAsia="Times New Roman" w:hAnsi="Georgia" w:cs="Times New Roman"/>
      <w:sz w:val="20"/>
      <w:szCs w:val="20"/>
    </w:rPr>
  </w:style>
  <w:style w:type="character" w:styleId="Hyperlink">
    <w:name w:val="Hyperlink"/>
    <w:basedOn w:val="Standardskrifttypeiafsnit"/>
    <w:uiPriority w:val="99"/>
    <w:rsid w:val="005B50B3"/>
    <w:rPr>
      <w:rFonts w:cs="Times New Roman"/>
      <w:color w:val="0000FF"/>
      <w:u w:val="single"/>
    </w:rPr>
  </w:style>
  <w:style w:type="character" w:customStyle="1" w:styleId="ListeafsnitTegn">
    <w:name w:val="Listeafsnit Tegn"/>
    <w:link w:val="Listeafsnit"/>
    <w:uiPriority w:val="34"/>
    <w:locked/>
    <w:rsid w:val="005B50B3"/>
    <w:rPr>
      <w:rFonts w:ascii="Georgia" w:eastAsia="Times New Roman" w:hAnsi="Georgia" w:cs="Times New Roman"/>
      <w:sz w:val="20"/>
      <w:szCs w:val="20"/>
    </w:rPr>
  </w:style>
  <w:style w:type="paragraph" w:styleId="Indholdsfortegnelse1">
    <w:name w:val="toc 1"/>
    <w:basedOn w:val="Normal"/>
    <w:next w:val="Normal"/>
    <w:autoRedefine/>
    <w:uiPriority w:val="39"/>
    <w:unhideWhenUsed/>
    <w:rsid w:val="005B50B3"/>
    <w:pPr>
      <w:spacing w:after="100"/>
    </w:pPr>
  </w:style>
  <w:style w:type="paragraph" w:styleId="Indholdsfortegnelse2">
    <w:name w:val="toc 2"/>
    <w:basedOn w:val="Normal"/>
    <w:next w:val="Normal"/>
    <w:autoRedefine/>
    <w:uiPriority w:val="39"/>
    <w:unhideWhenUsed/>
    <w:rsid w:val="005B50B3"/>
    <w:pPr>
      <w:spacing w:after="100"/>
      <w:ind w:left="220"/>
    </w:pPr>
  </w:style>
  <w:style w:type="paragraph" w:customStyle="1" w:styleId="DokumentOverskrift">
    <w:name w:val="Dokument Overskrift"/>
    <w:basedOn w:val="Normal"/>
    <w:uiPriority w:val="99"/>
    <w:rsid w:val="005B50B3"/>
    <w:pPr>
      <w:spacing w:after="0" w:line="260" w:lineRule="atLeast"/>
    </w:pPr>
    <w:rPr>
      <w:rFonts w:ascii="Georgia" w:eastAsia="Times New Roman" w:hAnsi="Georgia" w:cs="Times New Roman"/>
      <w:b/>
      <w:szCs w:val="20"/>
    </w:rPr>
  </w:style>
  <w:style w:type="paragraph" w:styleId="Sidehoved">
    <w:name w:val="header"/>
    <w:basedOn w:val="Normal"/>
    <w:link w:val="SidehovedTegn"/>
    <w:uiPriority w:val="99"/>
    <w:unhideWhenUsed/>
    <w:rsid w:val="00BD1C6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D1C6A"/>
  </w:style>
  <w:style w:type="paragraph" w:styleId="Sidefod">
    <w:name w:val="footer"/>
    <w:basedOn w:val="Normal"/>
    <w:link w:val="SidefodTegn"/>
    <w:uiPriority w:val="99"/>
    <w:unhideWhenUsed/>
    <w:rsid w:val="00BD1C6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D1C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9"/>
    <w:qFormat/>
    <w:rsid w:val="005B50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9"/>
    <w:qFormat/>
    <w:rsid w:val="005B50B3"/>
    <w:pPr>
      <w:keepNext/>
      <w:keepLines/>
      <w:spacing w:before="260" w:after="0" w:line="260" w:lineRule="atLeast"/>
      <w:contextualSpacing/>
      <w:outlineLvl w:val="1"/>
    </w:pPr>
    <w:rPr>
      <w:rFonts w:ascii="Georgia" w:eastAsia="MS Gothic" w:hAnsi="Georgia" w:cs="Times New Roman"/>
      <w:b/>
      <w:bCs/>
      <w:sz w:val="20"/>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rsid w:val="005B50B3"/>
    <w:rPr>
      <w:rFonts w:asciiTheme="majorHAnsi" w:eastAsiaTheme="majorEastAsia" w:hAnsiTheme="majorHAnsi" w:cstheme="majorBidi"/>
      <w:b/>
      <w:bCs/>
      <w:color w:val="365F91" w:themeColor="accent1" w:themeShade="BF"/>
      <w:sz w:val="28"/>
      <w:szCs w:val="28"/>
    </w:rPr>
  </w:style>
  <w:style w:type="paragraph" w:styleId="Overskrift">
    <w:name w:val="TOC Heading"/>
    <w:basedOn w:val="Overskrift1"/>
    <w:next w:val="Normal"/>
    <w:uiPriority w:val="39"/>
    <w:unhideWhenUsed/>
    <w:qFormat/>
    <w:rsid w:val="005B50B3"/>
    <w:pPr>
      <w:outlineLvl w:val="9"/>
    </w:pPr>
    <w:rPr>
      <w:lang w:eastAsia="da-DK"/>
    </w:rPr>
  </w:style>
  <w:style w:type="paragraph" w:styleId="Markeringsbobletekst">
    <w:name w:val="Balloon Text"/>
    <w:basedOn w:val="Normal"/>
    <w:link w:val="MarkeringsbobletekstTegn"/>
    <w:uiPriority w:val="99"/>
    <w:semiHidden/>
    <w:unhideWhenUsed/>
    <w:rsid w:val="005B50B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50B3"/>
    <w:rPr>
      <w:rFonts w:ascii="Tahoma" w:hAnsi="Tahoma" w:cs="Tahoma"/>
      <w:sz w:val="16"/>
      <w:szCs w:val="16"/>
    </w:rPr>
  </w:style>
  <w:style w:type="character" w:customStyle="1" w:styleId="Overskrift2Tegn">
    <w:name w:val="Overskrift 2 Tegn"/>
    <w:basedOn w:val="Standardskrifttypeiafsnit"/>
    <w:link w:val="Overskrift2"/>
    <w:uiPriority w:val="99"/>
    <w:rsid w:val="005B50B3"/>
    <w:rPr>
      <w:rFonts w:ascii="Georgia" w:eastAsia="MS Gothic" w:hAnsi="Georgia" w:cs="Times New Roman"/>
      <w:b/>
      <w:bCs/>
      <w:sz w:val="20"/>
      <w:szCs w:val="26"/>
    </w:rPr>
  </w:style>
  <w:style w:type="paragraph" w:styleId="Opstilling-talellerbogst">
    <w:name w:val="List Number"/>
    <w:basedOn w:val="Normal"/>
    <w:uiPriority w:val="99"/>
    <w:rsid w:val="005B50B3"/>
    <w:pPr>
      <w:numPr>
        <w:numId w:val="2"/>
      </w:numPr>
      <w:spacing w:after="0" w:line="260" w:lineRule="atLeast"/>
      <w:contextualSpacing/>
    </w:pPr>
    <w:rPr>
      <w:rFonts w:ascii="Georgia" w:eastAsia="Times New Roman" w:hAnsi="Georgia" w:cs="Times New Roman"/>
      <w:sz w:val="20"/>
      <w:szCs w:val="20"/>
    </w:rPr>
  </w:style>
  <w:style w:type="paragraph" w:styleId="Listeafsnit">
    <w:name w:val="List Paragraph"/>
    <w:basedOn w:val="Normal"/>
    <w:link w:val="ListeafsnitTegn"/>
    <w:uiPriority w:val="34"/>
    <w:qFormat/>
    <w:rsid w:val="005B50B3"/>
    <w:pPr>
      <w:spacing w:after="0" w:line="260" w:lineRule="atLeast"/>
      <w:ind w:left="720"/>
      <w:contextualSpacing/>
    </w:pPr>
    <w:rPr>
      <w:rFonts w:ascii="Georgia" w:eastAsia="Times New Roman" w:hAnsi="Georgia" w:cs="Times New Roman"/>
      <w:sz w:val="20"/>
      <w:szCs w:val="20"/>
    </w:rPr>
  </w:style>
  <w:style w:type="paragraph" w:styleId="Opstilling-punkttegn">
    <w:name w:val="List Bullet"/>
    <w:basedOn w:val="Normal"/>
    <w:uiPriority w:val="99"/>
    <w:rsid w:val="005B50B3"/>
    <w:pPr>
      <w:numPr>
        <w:numId w:val="1"/>
      </w:numPr>
      <w:spacing w:after="0" w:line="260" w:lineRule="atLeast"/>
      <w:contextualSpacing/>
    </w:pPr>
    <w:rPr>
      <w:rFonts w:ascii="Georgia" w:eastAsia="Times New Roman" w:hAnsi="Georgia" w:cs="Times New Roman"/>
      <w:sz w:val="20"/>
      <w:szCs w:val="20"/>
    </w:rPr>
  </w:style>
  <w:style w:type="character" w:styleId="Hyperlink">
    <w:name w:val="Hyperlink"/>
    <w:basedOn w:val="Standardskrifttypeiafsnit"/>
    <w:uiPriority w:val="99"/>
    <w:rsid w:val="005B50B3"/>
    <w:rPr>
      <w:rFonts w:cs="Times New Roman"/>
      <w:color w:val="0000FF"/>
      <w:u w:val="single"/>
    </w:rPr>
  </w:style>
  <w:style w:type="character" w:customStyle="1" w:styleId="ListeafsnitTegn">
    <w:name w:val="Listeafsnit Tegn"/>
    <w:link w:val="Listeafsnit"/>
    <w:uiPriority w:val="34"/>
    <w:locked/>
    <w:rsid w:val="005B50B3"/>
    <w:rPr>
      <w:rFonts w:ascii="Georgia" w:eastAsia="Times New Roman" w:hAnsi="Georgia" w:cs="Times New Roman"/>
      <w:sz w:val="20"/>
      <w:szCs w:val="20"/>
    </w:rPr>
  </w:style>
  <w:style w:type="paragraph" w:styleId="Indholdsfortegnelse1">
    <w:name w:val="toc 1"/>
    <w:basedOn w:val="Normal"/>
    <w:next w:val="Normal"/>
    <w:autoRedefine/>
    <w:uiPriority w:val="39"/>
    <w:unhideWhenUsed/>
    <w:rsid w:val="005B50B3"/>
    <w:pPr>
      <w:spacing w:after="100"/>
    </w:pPr>
  </w:style>
  <w:style w:type="paragraph" w:styleId="Indholdsfortegnelse2">
    <w:name w:val="toc 2"/>
    <w:basedOn w:val="Normal"/>
    <w:next w:val="Normal"/>
    <w:autoRedefine/>
    <w:uiPriority w:val="39"/>
    <w:unhideWhenUsed/>
    <w:rsid w:val="005B50B3"/>
    <w:pPr>
      <w:spacing w:after="100"/>
      <w:ind w:left="220"/>
    </w:pPr>
  </w:style>
  <w:style w:type="paragraph" w:customStyle="1" w:styleId="DokumentOverskrift">
    <w:name w:val="Dokument Overskrift"/>
    <w:basedOn w:val="Normal"/>
    <w:uiPriority w:val="99"/>
    <w:rsid w:val="005B50B3"/>
    <w:pPr>
      <w:spacing w:after="0" w:line="260" w:lineRule="atLeast"/>
    </w:pPr>
    <w:rPr>
      <w:rFonts w:ascii="Georgia" w:eastAsia="Times New Roman" w:hAnsi="Georgia" w:cs="Times New Roman"/>
      <w:b/>
      <w:szCs w:val="20"/>
    </w:rPr>
  </w:style>
  <w:style w:type="paragraph" w:styleId="Sidehoved">
    <w:name w:val="header"/>
    <w:basedOn w:val="Normal"/>
    <w:link w:val="SidehovedTegn"/>
    <w:uiPriority w:val="99"/>
    <w:unhideWhenUsed/>
    <w:rsid w:val="00BD1C6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D1C6A"/>
  </w:style>
  <w:style w:type="paragraph" w:styleId="Sidefod">
    <w:name w:val="footer"/>
    <w:basedOn w:val="Normal"/>
    <w:link w:val="SidefodTegn"/>
    <w:uiPriority w:val="99"/>
    <w:unhideWhenUsed/>
    <w:rsid w:val="00BD1C6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D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lje@siri.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bc@siri.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ysg@siri.dk" TargetMode="External"/><Relationship Id="rId5" Type="http://schemas.openxmlformats.org/officeDocument/2006/relationships/settings" Target="settings.xml"/><Relationship Id="rId15" Type="http://schemas.openxmlformats.org/officeDocument/2006/relationships/hyperlink" Target="mailto:pulje@siri.dk" TargetMode="External"/><Relationship Id="rId10" Type="http://schemas.openxmlformats.org/officeDocument/2006/relationships/hyperlink" Target="mailto:pulje@siri.dk" TargetMode="External"/><Relationship Id="rId4" Type="http://schemas.microsoft.com/office/2007/relationships/stylesWithEffects" Target="stylesWithEffects.xml"/><Relationship Id="rId9" Type="http://schemas.openxmlformats.org/officeDocument/2006/relationships/hyperlink" Target="http://www.uim.dk/" TargetMode="External"/><Relationship Id="rId14" Type="http://schemas.openxmlformats.org/officeDocument/2006/relationships/hyperlink" Target="http://www.uim.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0E8B1-A405-4837-BC09-DDDEE80D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1809</Words>
  <Characters>11037</Characters>
  <Application>Microsoft Office Word</Application>
  <DocSecurity>4</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 Göksu</dc:creator>
  <cp:lastModifiedBy>Henriette Kjærsgaard</cp:lastModifiedBy>
  <cp:revision>2</cp:revision>
  <cp:lastPrinted>2017-07-03T11:16:00Z</cp:lastPrinted>
  <dcterms:created xsi:type="dcterms:W3CDTF">2017-08-15T08:43:00Z</dcterms:created>
  <dcterms:modified xsi:type="dcterms:W3CDTF">2017-08-15T08:43:00Z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